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B869" w14:textId="77777777" w:rsidR="001A1346" w:rsidRPr="00A4671C" w:rsidRDefault="001A1346" w:rsidP="001A1346">
      <w:pPr>
        <w:pStyle w:val="SFPAPIntroBlue"/>
        <w:rPr>
          <w:b w:val="0"/>
          <w:bCs/>
        </w:rPr>
      </w:pPr>
      <w:r w:rsidRPr="00A4671C">
        <w:rPr>
          <w:b w:val="0"/>
          <w:bCs/>
          <w:noProof/>
        </w:rPr>
        <w:drawing>
          <wp:anchor distT="0" distB="0" distL="114300" distR="114300" simplePos="0" relativeHeight="251661312" behindDoc="1" locked="0" layoutInCell="1" allowOverlap="1" wp14:anchorId="2D160A7F" wp14:editId="419D6FE5">
            <wp:simplePos x="0" y="0"/>
            <wp:positionH relativeFrom="column">
              <wp:posOffset>-902972</wp:posOffset>
            </wp:positionH>
            <wp:positionV relativeFrom="paragraph">
              <wp:posOffset>-852805</wp:posOffset>
            </wp:positionV>
            <wp:extent cx="7550092" cy="1510018"/>
            <wp:effectExtent l="0" t="0" r="0" b="0"/>
            <wp:wrapNone/>
            <wp:docPr id="924921341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1" descr="A white background with black do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92" cy="1510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71C">
        <w:rPr>
          <w:b w:val="0"/>
          <w:bCs/>
        </w:rPr>
        <w:softHyphen/>
      </w:r>
    </w:p>
    <w:p w14:paraId="1C064F1E" w14:textId="77777777" w:rsidR="001A1346" w:rsidRPr="005E1C8A" w:rsidRDefault="001A1346" w:rsidP="001A1346">
      <w:pPr>
        <w:pStyle w:val="SFPAPBodyText"/>
      </w:pPr>
    </w:p>
    <w:p w14:paraId="3915E380" w14:textId="77777777" w:rsidR="001A1346" w:rsidRDefault="001A1346" w:rsidP="001A1346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DA8227" wp14:editId="0CBFE378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 descr="A white pin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 descr="A white pin on a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8862924" wp14:editId="0DE52CE9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8C7BA" w14:textId="426E4A1F" w:rsidR="001A1346" w:rsidRPr="00A05AEB" w:rsidRDefault="001A1346" w:rsidP="001A1346">
                            <w:pPr>
                              <w:pStyle w:val="SFPAPSmallSubheadingPink"/>
                            </w:pPr>
                            <w:r>
                              <w:t xml:space="preserve">Minutes of Meeting on 26th </w:t>
                            </w:r>
                            <w:r w:rsidR="009217CC">
                              <w:t>February</w:t>
                            </w:r>
                            <w:r>
                              <w:t xml:space="preserve"> 2026</w:t>
                            </w:r>
                          </w:p>
                          <w:p w14:paraId="3932F221" w14:textId="77777777" w:rsidR="001A1346" w:rsidRPr="00153A2B" w:rsidRDefault="001A1346" w:rsidP="001A1346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75359">
                              <w:t>Online - via</w:t>
                            </w:r>
                            <w:r>
                              <w:t xml:space="preserve"> Teams</w:t>
                            </w:r>
                            <w:r w:rsidRPr="006952B4">
                              <w:t xml:space="preserve"> </w:t>
                            </w:r>
                          </w:p>
                          <w:p w14:paraId="727FA15E" w14:textId="5A9E5484" w:rsidR="001A1346" w:rsidRPr="00AB1A2D" w:rsidRDefault="001A1346" w:rsidP="001A1346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14:00 – 17:00 pm</w:t>
                            </w:r>
                          </w:p>
                          <w:p w14:paraId="255E9AFF" w14:textId="77777777" w:rsidR="001A1346" w:rsidRPr="00AB1A2D" w:rsidRDefault="001A1346" w:rsidP="001A1346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Panel Meeting</w:t>
                            </w:r>
                          </w:p>
                          <w:p w14:paraId="396CE840" w14:textId="77777777" w:rsidR="001A1346" w:rsidRDefault="001A1346" w:rsidP="001A1346">
                            <w:pPr>
                              <w:pStyle w:val="SFPAPBodyText"/>
                            </w:pPr>
                          </w:p>
                          <w:p w14:paraId="2216C142" w14:textId="77777777" w:rsidR="001A1346" w:rsidRDefault="001A1346" w:rsidP="001A1346">
                            <w:pPr>
                              <w:pStyle w:val="SFPAPBodyText"/>
                            </w:pPr>
                          </w:p>
                          <w:p w14:paraId="5E00CAEE" w14:textId="77777777" w:rsidR="001A1346" w:rsidRDefault="001A1346" w:rsidP="001A13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8629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0D98C7BA" w14:textId="426E4A1F" w:rsidR="001A1346" w:rsidRPr="00A05AEB" w:rsidRDefault="001A1346" w:rsidP="001A1346">
                      <w:pPr>
                        <w:pStyle w:val="SFPAPSmallSubheadingPink"/>
                      </w:pPr>
                      <w:r>
                        <w:t xml:space="preserve">Minutes of Meeting on 26th </w:t>
                      </w:r>
                      <w:r w:rsidR="009217CC">
                        <w:t>February</w:t>
                      </w:r>
                      <w:r>
                        <w:t xml:space="preserve"> 2026</w:t>
                      </w:r>
                    </w:p>
                    <w:p w14:paraId="3932F221" w14:textId="77777777" w:rsidR="001A1346" w:rsidRPr="00153A2B" w:rsidRDefault="001A1346" w:rsidP="001A1346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275359">
                        <w:t>Online - via</w:t>
                      </w:r>
                      <w:r>
                        <w:t xml:space="preserve"> Teams</w:t>
                      </w:r>
                      <w:r w:rsidRPr="006952B4">
                        <w:t xml:space="preserve"> </w:t>
                      </w:r>
                    </w:p>
                    <w:p w14:paraId="727FA15E" w14:textId="5A9E5484" w:rsidR="001A1346" w:rsidRPr="00AB1A2D" w:rsidRDefault="001A1346" w:rsidP="001A1346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>
                        <w:t>14:00 – 17:00 pm</w:t>
                      </w:r>
                    </w:p>
                    <w:p w14:paraId="255E9AFF" w14:textId="77777777" w:rsidR="001A1346" w:rsidRPr="00AB1A2D" w:rsidRDefault="001A1346" w:rsidP="001A1346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>
                        <w:t>Panel Meeting</w:t>
                      </w:r>
                    </w:p>
                    <w:p w14:paraId="396CE840" w14:textId="77777777" w:rsidR="001A1346" w:rsidRDefault="001A1346" w:rsidP="001A1346">
                      <w:pPr>
                        <w:pStyle w:val="SFPAPBodyText"/>
                      </w:pPr>
                    </w:p>
                    <w:p w14:paraId="2216C142" w14:textId="77777777" w:rsidR="001A1346" w:rsidRDefault="001A1346" w:rsidP="001A1346">
                      <w:pPr>
                        <w:pStyle w:val="SFPAPBodyText"/>
                      </w:pPr>
                    </w:p>
                    <w:p w14:paraId="5E00CAEE" w14:textId="77777777" w:rsidR="001A1346" w:rsidRDefault="001A1346" w:rsidP="001A1346"/>
                  </w:txbxContent>
                </v:textbox>
                <w10:anchorlock/>
              </v:shape>
            </w:pict>
          </mc:Fallback>
        </mc:AlternateContent>
      </w:r>
    </w:p>
    <w:p w14:paraId="17C588C8" w14:textId="77777777" w:rsidR="001A1346" w:rsidRDefault="001A1346" w:rsidP="001A1346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F8B086" wp14:editId="7E98E243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 descr="A group of people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 descr="A group of people on a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A2D1F86" wp14:editId="3E01D148">
                <wp:extent cx="6048375" cy="2228850"/>
                <wp:effectExtent l="0" t="0" r="9525" b="0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228850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BF727" w14:textId="77777777" w:rsidR="001A1346" w:rsidRPr="00A05AEB" w:rsidRDefault="001A1346" w:rsidP="001A1346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42355EB2" w14:textId="218B71BF" w:rsidR="001A1346" w:rsidRPr="000E73C3" w:rsidRDefault="001A1346" w:rsidP="001A1346">
                            <w:pPr>
                              <w:pStyle w:val="SFPAPBodyText"/>
                              <w:spacing w:after="4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Matt</w:t>
                            </w:r>
                            <w:r w:rsidR="009A7C7E">
                              <w:rPr>
                                <w:rFonts w:cs="Arial"/>
                                <w:lang w:val="en-US"/>
                              </w:rPr>
                              <w:t>hew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Cole, </w:t>
                            </w:r>
                            <w:r w:rsidR="009A7C7E">
                              <w:rPr>
                                <w:rFonts w:cs="Arial"/>
                                <w:lang w:val="en-US"/>
                              </w:rPr>
                              <w:t xml:space="preserve">Bryan Leask,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Alister Steele, Fraser Stewart</w:t>
                            </w:r>
                            <w:r w:rsidR="009A7C7E">
                              <w:rPr>
                                <w:rFonts w:cs="Arial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Olivia Swann</w:t>
                            </w:r>
                            <w:r w:rsidR="009A7C7E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75EF5796" w14:textId="1821B227" w:rsidR="001A1346" w:rsidRPr="00576E52" w:rsidRDefault="001A1346" w:rsidP="001A1346">
                            <w:pPr>
                              <w:pStyle w:val="SFPAPBodyText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Secretariat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738D1">
                              <w:rPr>
                                <w:rFonts w:cs="Arial"/>
                                <w:lang w:val="en-US"/>
                              </w:rPr>
                              <w:t>P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>hilippa Brosnan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, Trisha </w:t>
                            </w:r>
                            <w:r w:rsidR="003E1BEE">
                              <w:rPr>
                                <w:rFonts w:cs="Arial"/>
                                <w:lang w:val="en-US"/>
                              </w:rPr>
                              <w:t>Melvin,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and Roanna Sefton.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br/>
                            </w:r>
                            <w:r w:rsidRPr="00576E52">
                              <w:rPr>
                                <w:rFonts w:cs="Arial"/>
                                <w:b/>
                                <w:bCs/>
                              </w:rPr>
                              <w:t>Guests:</w:t>
                            </w:r>
                            <w:r w:rsidRPr="001A1346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3D1D6D">
                              <w:rPr>
                                <w:rFonts w:cs="Arial"/>
                              </w:rPr>
                              <w:t>Department for Energy Security and Net Zero</w:t>
                            </w:r>
                            <w:r w:rsidRPr="00576E52">
                              <w:rPr>
                                <w:rFonts w:cs="Arial"/>
                                <w:b/>
                                <w:bCs/>
                              </w:rPr>
                              <w:t>:</w:t>
                            </w:r>
                            <w:r w:rsidRPr="00576E52">
                              <w:rPr>
                                <w:rFonts w:cs="Arial"/>
                              </w:rPr>
                              <w:t xml:space="preserve"> James Kerry (Head of Fuel Poverty Strategy), Jaimi Lallu (Fuel Poverty Policy)</w:t>
                            </w:r>
                            <w:r w:rsidR="009E733E">
                              <w:rPr>
                                <w:rFonts w:cs="Arial"/>
                              </w:rPr>
                              <w:t xml:space="preserve"> – agenda item 3</w:t>
                            </w:r>
                          </w:p>
                          <w:p w14:paraId="5B369C53" w14:textId="07F3C0F8" w:rsidR="001A1346" w:rsidRPr="009E733E" w:rsidRDefault="001A1346" w:rsidP="001A1346">
                            <w:pPr>
                              <w:pStyle w:val="SFPAPBodyText"/>
                              <w:spacing w:after="0"/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="009E733E">
                              <w:rPr>
                                <w:b/>
                                <w:bCs/>
                              </w:rPr>
                              <w:t>Apologies</w:t>
                            </w:r>
                            <w:r w:rsidR="009E733E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9E733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E733E">
                              <w:t>Kirsten Jenkins</w:t>
                            </w:r>
                          </w:p>
                          <w:p w14:paraId="591815E9" w14:textId="77777777" w:rsidR="001A1346" w:rsidRDefault="001A1346" w:rsidP="001A1346">
                            <w:pPr>
                              <w:pStyle w:val="SFPAPBodyText"/>
                            </w:pPr>
                          </w:p>
                          <w:p w14:paraId="0C0D6BDB" w14:textId="77777777" w:rsidR="001A1346" w:rsidRDefault="001A1346" w:rsidP="001A1346">
                            <w:pPr>
                              <w:pStyle w:val="SFPAPBodyText"/>
                            </w:pPr>
                          </w:p>
                          <w:p w14:paraId="79EF6CB9" w14:textId="77777777" w:rsidR="001A1346" w:rsidRDefault="001A1346" w:rsidP="001A13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D1F86" id="_x0000_s1027" type="#_x0000_t202" style="width:476.25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" fillcolor="#f0e2f1" stroked="f" strokeweight=".5pt">
                <v:fill opacity="26471f"/>
                <v:textbox>
                  <w:txbxContent>
                    <w:p w14:paraId="4AABF727" w14:textId="77777777" w:rsidR="001A1346" w:rsidRPr="00A05AEB" w:rsidRDefault="001A1346" w:rsidP="001A1346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42355EB2" w14:textId="218B71BF" w:rsidR="001A1346" w:rsidRPr="000E73C3" w:rsidRDefault="001A1346" w:rsidP="001A1346">
                      <w:pPr>
                        <w:pStyle w:val="SFPAPBodyText"/>
                        <w:spacing w:after="4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Matt</w:t>
                      </w:r>
                      <w:r w:rsidR="009A7C7E">
                        <w:rPr>
                          <w:rFonts w:cs="Arial"/>
                          <w:lang w:val="en-US"/>
                        </w:rPr>
                        <w:t>hew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Cole, </w:t>
                      </w:r>
                      <w:r w:rsidR="009A7C7E">
                        <w:rPr>
                          <w:rFonts w:cs="Arial"/>
                          <w:lang w:val="en-US"/>
                        </w:rPr>
                        <w:t xml:space="preserve">Bryan Leask, </w:t>
                      </w:r>
                      <w:r>
                        <w:rPr>
                          <w:rFonts w:cs="Arial"/>
                          <w:lang w:val="en-US"/>
                        </w:rPr>
                        <w:t>Alister Steele, Fraser Stewart</w:t>
                      </w:r>
                      <w:r w:rsidR="009A7C7E">
                        <w:rPr>
                          <w:rFonts w:cs="Arial"/>
                          <w:lang w:val="en-US"/>
                        </w:rPr>
                        <w:t xml:space="preserve"> and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Olivia Swann</w:t>
                      </w:r>
                      <w:r w:rsidR="009A7C7E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14:paraId="75EF5796" w14:textId="1821B227" w:rsidR="001A1346" w:rsidRPr="00576E52" w:rsidRDefault="001A1346" w:rsidP="001A1346">
                      <w:pPr>
                        <w:pStyle w:val="SFPAPBodyText"/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Secretariat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738D1">
                        <w:rPr>
                          <w:rFonts w:cs="Arial"/>
                          <w:lang w:val="en-US"/>
                        </w:rPr>
                        <w:t>P</w:t>
                      </w:r>
                      <w:r w:rsidRPr="00742662">
                        <w:rPr>
                          <w:rFonts w:cs="Arial"/>
                          <w:lang w:val="en-US"/>
                        </w:rPr>
                        <w:t>hilippa Brosnan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, Trisha </w:t>
                      </w:r>
                      <w:r w:rsidR="003E1BEE">
                        <w:rPr>
                          <w:rFonts w:cs="Arial"/>
                          <w:lang w:val="en-US"/>
                        </w:rPr>
                        <w:t>Melvin,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and Roanna Sefton.</w:t>
                      </w:r>
                      <w:r>
                        <w:rPr>
                          <w:rFonts w:cs="Arial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lang w:val="en-US"/>
                        </w:rPr>
                        <w:br/>
                      </w:r>
                      <w:r w:rsidRPr="00576E52">
                        <w:rPr>
                          <w:rFonts w:cs="Arial"/>
                          <w:b/>
                          <w:bCs/>
                        </w:rPr>
                        <w:t>Guests:</w:t>
                      </w:r>
                      <w:r w:rsidRPr="001A1346">
                        <w:rPr>
                          <w:rFonts w:cs="Arial"/>
                        </w:rPr>
                        <w:t xml:space="preserve"> </w:t>
                      </w:r>
                      <w:r w:rsidRPr="003D1D6D">
                        <w:rPr>
                          <w:rFonts w:cs="Arial"/>
                        </w:rPr>
                        <w:t>Department for Energy Security and Net Zero</w:t>
                      </w:r>
                      <w:r w:rsidRPr="00576E52">
                        <w:rPr>
                          <w:rFonts w:cs="Arial"/>
                          <w:b/>
                          <w:bCs/>
                        </w:rPr>
                        <w:t>:</w:t>
                      </w:r>
                      <w:r w:rsidRPr="00576E52">
                        <w:rPr>
                          <w:rFonts w:cs="Arial"/>
                        </w:rPr>
                        <w:t xml:space="preserve"> James Kerry (Head of Fuel Poverty Strategy), Jaimi Lallu (Fuel Poverty Policy)</w:t>
                      </w:r>
                      <w:r w:rsidR="009E733E">
                        <w:rPr>
                          <w:rFonts w:cs="Arial"/>
                        </w:rPr>
                        <w:t xml:space="preserve"> – agenda item 3</w:t>
                      </w:r>
                    </w:p>
                    <w:p w14:paraId="5B369C53" w14:textId="07F3C0F8" w:rsidR="001A1346" w:rsidRPr="009E733E" w:rsidRDefault="001A1346" w:rsidP="001A1346">
                      <w:pPr>
                        <w:pStyle w:val="SFPAPBodyText"/>
                        <w:spacing w:after="0"/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="009E733E">
                        <w:rPr>
                          <w:b/>
                          <w:bCs/>
                        </w:rPr>
                        <w:t>Apologies</w:t>
                      </w:r>
                      <w:r w:rsidR="009E733E" w:rsidRPr="00AB1A2D">
                        <w:rPr>
                          <w:b/>
                          <w:bCs/>
                        </w:rPr>
                        <w:t>:</w:t>
                      </w:r>
                      <w:r w:rsidR="009E733E">
                        <w:rPr>
                          <w:b/>
                          <w:bCs/>
                        </w:rPr>
                        <w:t xml:space="preserve"> </w:t>
                      </w:r>
                      <w:r w:rsidR="009E733E">
                        <w:t>Kirsten Jenkins</w:t>
                      </w:r>
                    </w:p>
                    <w:p w14:paraId="591815E9" w14:textId="77777777" w:rsidR="001A1346" w:rsidRDefault="001A1346" w:rsidP="001A1346">
                      <w:pPr>
                        <w:pStyle w:val="SFPAPBodyText"/>
                      </w:pPr>
                    </w:p>
                    <w:p w14:paraId="0C0D6BDB" w14:textId="77777777" w:rsidR="001A1346" w:rsidRDefault="001A1346" w:rsidP="001A1346">
                      <w:pPr>
                        <w:pStyle w:val="SFPAPBodyText"/>
                      </w:pPr>
                    </w:p>
                    <w:p w14:paraId="79EF6CB9" w14:textId="77777777" w:rsidR="001A1346" w:rsidRDefault="001A1346" w:rsidP="001A1346"/>
                  </w:txbxContent>
                </v:textbox>
                <w10:anchorlock/>
              </v:shape>
            </w:pict>
          </mc:Fallback>
        </mc:AlternateContent>
      </w:r>
    </w:p>
    <w:p w14:paraId="4E45ED98" w14:textId="77777777" w:rsidR="00EB0B04" w:rsidRDefault="00EB0B04" w:rsidP="00EB0B04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</w:p>
    <w:p w14:paraId="469DBD5B" w14:textId="77777777" w:rsidR="003D1D6D" w:rsidRPr="00EB0B04" w:rsidRDefault="003D1D6D" w:rsidP="00EB0B04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</w:p>
    <w:p w14:paraId="4A79E168" w14:textId="77777777" w:rsidR="001A1346" w:rsidRPr="007C310B" w:rsidRDefault="001A1346" w:rsidP="001A1346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  <w:r w:rsidRPr="007C310B">
        <w:rPr>
          <w:rFonts w:ascii="Arial" w:hAnsi="Arial" w:cs="Arial"/>
          <w:b/>
          <w:bCs/>
          <w:noProof/>
          <w:sz w:val="26"/>
          <w:szCs w:val="26"/>
        </w:rPr>
        <w:t xml:space="preserve">Agenda item 1: Introductory Remarks </w:t>
      </w:r>
    </w:p>
    <w:p w14:paraId="40C929D9" w14:textId="77777777" w:rsidR="001A1346" w:rsidRDefault="001A1346" w:rsidP="001A1346">
      <w:pPr>
        <w:rPr>
          <w:rFonts w:ascii="Arial" w:hAnsi="Arial" w:cs="Arial"/>
          <w:noProof/>
          <w:sz w:val="26"/>
          <w:szCs w:val="26"/>
        </w:rPr>
      </w:pPr>
    </w:p>
    <w:p w14:paraId="2AAEE98B" w14:textId="60A5B0CB" w:rsidR="001A1346" w:rsidRPr="001A1346" w:rsidRDefault="001A1346" w:rsidP="001A1346">
      <w:pPr>
        <w:rPr>
          <w:rFonts w:ascii="Arial" w:hAnsi="Arial" w:cs="Arial"/>
        </w:rPr>
      </w:pPr>
      <w:r w:rsidRPr="001A1346">
        <w:rPr>
          <w:rFonts w:ascii="Arial" w:hAnsi="Arial" w:cs="Arial"/>
        </w:rPr>
        <w:t>Matt opened the meeting. He offered a warm welcome to Olivia Swann and Bryan Leask,</w:t>
      </w:r>
      <w:r w:rsidR="009E733E">
        <w:rPr>
          <w:rFonts w:ascii="Arial" w:hAnsi="Arial" w:cs="Arial"/>
        </w:rPr>
        <w:t xml:space="preserve"> welcoming them to the Panel and</w:t>
      </w:r>
      <w:r w:rsidRPr="001A1346">
        <w:rPr>
          <w:rFonts w:ascii="Arial" w:hAnsi="Arial" w:cs="Arial"/>
        </w:rPr>
        <w:t xml:space="preserve"> noting how pleased he was to have them at their first Panel </w:t>
      </w:r>
      <w:r>
        <w:rPr>
          <w:rFonts w:ascii="Arial" w:hAnsi="Arial" w:cs="Arial"/>
        </w:rPr>
        <w:t>meeting</w:t>
      </w:r>
      <w:r w:rsidRPr="001A1346">
        <w:rPr>
          <w:rFonts w:ascii="Arial" w:hAnsi="Arial" w:cs="Arial"/>
        </w:rPr>
        <w:t>. The Panel and Secretariat then made introductions around the table.</w:t>
      </w:r>
    </w:p>
    <w:p w14:paraId="5D656FB9" w14:textId="77777777" w:rsidR="001A1346" w:rsidRDefault="001A1346" w:rsidP="001A1346">
      <w:pPr>
        <w:rPr>
          <w:rFonts w:ascii="Arial" w:hAnsi="Arial" w:cs="Arial"/>
        </w:rPr>
      </w:pPr>
    </w:p>
    <w:p w14:paraId="13423717" w14:textId="1D859D3E" w:rsidR="001A1346" w:rsidRPr="001A1346" w:rsidRDefault="001A1346" w:rsidP="001A1346">
      <w:pPr>
        <w:rPr>
          <w:rFonts w:ascii="Arial" w:hAnsi="Arial" w:cs="Arial"/>
        </w:rPr>
      </w:pPr>
      <w:r w:rsidRPr="001A1346">
        <w:rPr>
          <w:rFonts w:ascii="Arial" w:hAnsi="Arial" w:cs="Arial"/>
        </w:rPr>
        <w:t xml:space="preserve">Matt outlined the agenda for the afternoon, explaining the flow of the meeting and key items to be covered, including the briefing from </w:t>
      </w:r>
      <w:r w:rsidR="00214AD9">
        <w:rPr>
          <w:rFonts w:ascii="Arial" w:hAnsi="Arial" w:cs="Arial"/>
        </w:rPr>
        <w:t xml:space="preserve">officials from </w:t>
      </w:r>
      <w:r w:rsidRPr="001A1346">
        <w:rPr>
          <w:rFonts w:ascii="Arial" w:hAnsi="Arial" w:cs="Arial"/>
        </w:rPr>
        <w:t>the Department for Energy Security and Net Zero (DESNZ), planning for the upcoming Islands Fuel Poverty Roundtable, and updates on research and communications activity.</w:t>
      </w:r>
      <w:r w:rsidR="009E733E">
        <w:rPr>
          <w:rFonts w:ascii="Arial" w:hAnsi="Arial" w:cs="Arial"/>
        </w:rPr>
        <w:t xml:space="preserve"> Matt highlighted that he would need to leave for an hour to attend a Ministerial meeting</w:t>
      </w:r>
      <w:r w:rsidR="00F06170">
        <w:rPr>
          <w:rFonts w:ascii="Arial" w:hAnsi="Arial" w:cs="Arial"/>
        </w:rPr>
        <w:t xml:space="preserve">, between </w:t>
      </w:r>
      <w:r w:rsidR="00F546F0">
        <w:rPr>
          <w:rFonts w:ascii="Arial" w:hAnsi="Arial" w:cs="Arial"/>
        </w:rPr>
        <w:t>3-4 pm</w:t>
      </w:r>
      <w:r w:rsidR="009E733E">
        <w:rPr>
          <w:rFonts w:ascii="Arial" w:hAnsi="Arial" w:cs="Arial"/>
        </w:rPr>
        <w:t xml:space="preserve"> at which point Alister would take over chairing the meeting.</w:t>
      </w:r>
    </w:p>
    <w:p w14:paraId="056FEB10" w14:textId="77777777" w:rsidR="003D1D6D" w:rsidRDefault="001A1346" w:rsidP="001A1346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9017109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5CE9FD60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79020648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75FEF052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1F7643C0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2503097D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28198D6B" w14:textId="77777777" w:rsidR="003D1D6D" w:rsidRDefault="003D1D6D" w:rsidP="001A1346">
      <w:pPr>
        <w:rPr>
          <w:rFonts w:ascii="Arial" w:hAnsi="Arial" w:cs="Arial"/>
          <w:noProof/>
          <w:sz w:val="26"/>
          <w:szCs w:val="26"/>
        </w:rPr>
      </w:pPr>
    </w:p>
    <w:p w14:paraId="50DE4B71" w14:textId="2C762B72" w:rsidR="00214AD9" w:rsidRDefault="001A1346" w:rsidP="001A1346">
      <w:pPr>
        <w:rPr>
          <w:rFonts w:ascii="Arial" w:hAnsi="Arial" w:cs="Arial"/>
        </w:rPr>
      </w:pPr>
      <w:r w:rsidRPr="00F24AF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Agenda item 2: </w:t>
      </w:r>
      <w:r>
        <w:rPr>
          <w:rFonts w:ascii="Arial" w:hAnsi="Arial" w:cs="Arial"/>
          <w:b/>
          <w:bCs/>
        </w:rPr>
        <w:t>AOB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="009E733E">
        <w:rPr>
          <w:rFonts w:ascii="Arial" w:hAnsi="Arial" w:cs="Arial"/>
        </w:rPr>
        <w:t xml:space="preserve">As there was time before the DESNZ officials joined, </w:t>
      </w:r>
      <w:r>
        <w:rPr>
          <w:rFonts w:ascii="Arial" w:hAnsi="Arial" w:cs="Arial"/>
        </w:rPr>
        <w:t>Matt suggested covering off AOB</w:t>
      </w:r>
      <w:r w:rsidR="009E733E">
        <w:rPr>
          <w:rFonts w:ascii="Arial" w:hAnsi="Arial" w:cs="Arial"/>
        </w:rPr>
        <w:t xml:space="preserve"> at this point.</w:t>
      </w:r>
    </w:p>
    <w:p w14:paraId="7347B419" w14:textId="77777777" w:rsidR="00214AD9" w:rsidRDefault="00214AD9" w:rsidP="001A1346">
      <w:pPr>
        <w:rPr>
          <w:rFonts w:ascii="Arial" w:hAnsi="Arial" w:cs="Arial"/>
        </w:rPr>
      </w:pPr>
    </w:p>
    <w:p w14:paraId="47CE6BA5" w14:textId="7B011320" w:rsidR="001A1346" w:rsidRPr="00576E52" w:rsidRDefault="001A1346" w:rsidP="001A134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Panel discussed:</w:t>
      </w:r>
      <w:r>
        <w:rPr>
          <w:rFonts w:ascii="Arial" w:hAnsi="Arial" w:cs="Arial"/>
          <w:b/>
          <w:bCs/>
        </w:rPr>
        <w:br/>
      </w:r>
    </w:p>
    <w:p w14:paraId="55046F7C" w14:textId="14A6B3CB" w:rsidR="001A1346" w:rsidRPr="00AC327C" w:rsidRDefault="001A1346" w:rsidP="001A1346">
      <w:pPr>
        <w:rPr>
          <w:rFonts w:ascii="Arial" w:hAnsi="Arial" w:cs="Arial"/>
          <w:u w:val="single"/>
        </w:rPr>
      </w:pPr>
      <w:r w:rsidRPr="00AC327C">
        <w:rPr>
          <w:rFonts w:ascii="Arial" w:hAnsi="Arial" w:cs="Arial"/>
          <w:u w:val="single"/>
        </w:rPr>
        <w:t>Communications &amp; Publications (pre</w:t>
      </w:r>
      <w:r w:rsidRPr="00AC327C">
        <w:rPr>
          <w:rFonts w:ascii="Arial" w:hAnsi="Arial" w:cs="Arial"/>
          <w:u w:val="single"/>
        </w:rPr>
        <w:noBreakHyphen/>
        <w:t>election period)</w:t>
      </w:r>
    </w:p>
    <w:p w14:paraId="7D8E0F67" w14:textId="77777777" w:rsidR="001A1346" w:rsidRPr="00AC327C" w:rsidRDefault="001A1346" w:rsidP="001A1346">
      <w:pPr>
        <w:rPr>
          <w:rFonts w:ascii="Arial" w:hAnsi="Arial" w:cs="Arial"/>
          <w:u w:val="single"/>
        </w:rPr>
      </w:pPr>
    </w:p>
    <w:p w14:paraId="2635BA05" w14:textId="0C5A3057" w:rsidR="001A1346" w:rsidRPr="00576E52" w:rsidRDefault="001A1346" w:rsidP="001A1346">
      <w:pPr>
        <w:rPr>
          <w:rFonts w:ascii="Arial" w:hAnsi="Arial" w:cs="Arial"/>
        </w:rPr>
      </w:pPr>
      <w:r w:rsidRPr="00576E52">
        <w:rPr>
          <w:rFonts w:ascii="Arial" w:hAnsi="Arial" w:cs="Arial"/>
        </w:rPr>
        <w:t xml:space="preserve">The Panel discussed publishing Vanessa’s </w:t>
      </w:r>
      <w:r>
        <w:rPr>
          <w:rFonts w:ascii="Arial" w:hAnsi="Arial" w:cs="Arial"/>
        </w:rPr>
        <w:t>(the</w:t>
      </w:r>
      <w:r w:rsidR="009E733E">
        <w:rPr>
          <w:rFonts w:ascii="Arial" w:hAnsi="Arial" w:cs="Arial"/>
        </w:rPr>
        <w:t xml:space="preserve"> Panel</w:t>
      </w:r>
      <w:r>
        <w:rPr>
          <w:rFonts w:ascii="Arial" w:hAnsi="Arial" w:cs="Arial"/>
        </w:rPr>
        <w:t xml:space="preserve"> </w:t>
      </w:r>
      <w:r w:rsidRPr="00576E52">
        <w:rPr>
          <w:rFonts w:ascii="Arial" w:hAnsi="Arial" w:cs="Arial"/>
        </w:rPr>
        <w:t>intern</w:t>
      </w:r>
      <w:r>
        <w:rPr>
          <w:rFonts w:ascii="Arial" w:hAnsi="Arial" w:cs="Arial"/>
        </w:rPr>
        <w:t>’s)</w:t>
      </w:r>
      <w:r w:rsidRPr="00576E52">
        <w:rPr>
          <w:rFonts w:ascii="Arial" w:hAnsi="Arial" w:cs="Arial"/>
        </w:rPr>
        <w:t xml:space="preserve"> </w:t>
      </w:r>
      <w:r w:rsidR="00183EF7">
        <w:rPr>
          <w:rFonts w:ascii="Arial" w:hAnsi="Arial" w:cs="Arial"/>
        </w:rPr>
        <w:t>Public Health Fuel Poverty Policy Mapping R</w:t>
      </w:r>
      <w:r w:rsidRPr="00576E52">
        <w:rPr>
          <w:rFonts w:ascii="Arial" w:hAnsi="Arial" w:cs="Arial"/>
        </w:rPr>
        <w:t>eport</w:t>
      </w:r>
      <w:r w:rsidR="009E733E">
        <w:rPr>
          <w:rFonts w:ascii="Arial" w:hAnsi="Arial" w:cs="Arial"/>
        </w:rPr>
        <w:t xml:space="preserve"> </w:t>
      </w:r>
      <w:r w:rsidR="00183EF7">
        <w:rPr>
          <w:rFonts w:ascii="Arial" w:hAnsi="Arial" w:cs="Arial"/>
        </w:rPr>
        <w:t>and the opportunity</w:t>
      </w:r>
      <w:r w:rsidR="008C61AD">
        <w:rPr>
          <w:rFonts w:ascii="Arial" w:hAnsi="Arial" w:cs="Arial"/>
        </w:rPr>
        <w:t xml:space="preserve"> </w:t>
      </w:r>
      <w:r w:rsidR="00183EF7">
        <w:rPr>
          <w:rFonts w:ascii="Arial" w:hAnsi="Arial" w:cs="Arial"/>
        </w:rPr>
        <w:t>it offers</w:t>
      </w:r>
      <w:r w:rsidRPr="00576E52">
        <w:rPr>
          <w:rFonts w:ascii="Arial" w:hAnsi="Arial" w:cs="Arial"/>
        </w:rPr>
        <w:t xml:space="preserve"> to maintain visibility of fuel poverty ahead of the </w:t>
      </w:r>
      <w:r w:rsidR="00183EF7">
        <w:rPr>
          <w:rFonts w:ascii="Arial" w:hAnsi="Arial" w:cs="Arial"/>
        </w:rPr>
        <w:t>pre-</w:t>
      </w:r>
      <w:r w:rsidRPr="00576E52">
        <w:rPr>
          <w:rFonts w:ascii="Arial" w:hAnsi="Arial" w:cs="Arial"/>
        </w:rPr>
        <w:t>election period</w:t>
      </w:r>
      <w:r w:rsidR="00183EF7">
        <w:rPr>
          <w:rFonts w:ascii="Arial" w:hAnsi="Arial" w:cs="Arial"/>
        </w:rPr>
        <w:t xml:space="preserve"> which starts on 23 of March</w:t>
      </w:r>
      <w:r w:rsidRPr="00576E52">
        <w:rPr>
          <w:rFonts w:ascii="Arial" w:hAnsi="Arial" w:cs="Arial"/>
        </w:rPr>
        <w:t>.</w:t>
      </w:r>
    </w:p>
    <w:p w14:paraId="0A63EE39" w14:textId="77777777" w:rsidR="001A1346" w:rsidRDefault="001A1346" w:rsidP="001A1346">
      <w:pPr>
        <w:rPr>
          <w:rFonts w:ascii="Arial" w:hAnsi="Arial" w:cs="Arial"/>
          <w:b/>
          <w:bCs/>
        </w:rPr>
      </w:pPr>
    </w:p>
    <w:p w14:paraId="6AF6DD4E" w14:textId="64E40E61" w:rsidR="00844C0A" w:rsidRDefault="001A1346" w:rsidP="001A1346">
      <w:pPr>
        <w:rPr>
          <w:rFonts w:ascii="Arial" w:hAnsi="Arial" w:cs="Arial"/>
        </w:rPr>
      </w:pPr>
      <w:r w:rsidRPr="001A1346">
        <w:rPr>
          <w:rFonts w:ascii="Arial" w:hAnsi="Arial" w:cs="Arial"/>
        </w:rPr>
        <w:t>The</w:t>
      </w:r>
      <w:r w:rsidR="00183EF7">
        <w:rPr>
          <w:rFonts w:ascii="Arial" w:hAnsi="Arial" w:cs="Arial"/>
        </w:rPr>
        <w:t xml:space="preserve"> </w:t>
      </w:r>
      <w:r w:rsidR="008C61AD">
        <w:rPr>
          <w:rFonts w:ascii="Arial" w:hAnsi="Arial" w:cs="Arial"/>
        </w:rPr>
        <w:t xml:space="preserve">Panel </w:t>
      </w:r>
      <w:r w:rsidR="008C61AD" w:rsidRPr="00576E52">
        <w:rPr>
          <w:rFonts w:ascii="Arial" w:hAnsi="Arial" w:cs="Arial"/>
        </w:rPr>
        <w:t>agreed</w:t>
      </w:r>
      <w:r w:rsidRPr="00576E52">
        <w:rPr>
          <w:rFonts w:ascii="Arial" w:hAnsi="Arial" w:cs="Arial"/>
        </w:rPr>
        <w:t xml:space="preserve"> </w:t>
      </w:r>
      <w:r w:rsidRPr="001A1346">
        <w:rPr>
          <w:rFonts w:ascii="Arial" w:hAnsi="Arial" w:cs="Arial"/>
        </w:rPr>
        <w:t xml:space="preserve">to </w:t>
      </w:r>
      <w:r w:rsidRPr="00576E52">
        <w:rPr>
          <w:rFonts w:ascii="Arial" w:hAnsi="Arial" w:cs="Arial"/>
        </w:rPr>
        <w:t>publish a short blog (authored by Vanessa</w:t>
      </w:r>
      <w:r w:rsidR="008C61AD">
        <w:rPr>
          <w:rFonts w:ascii="Arial" w:hAnsi="Arial" w:cs="Arial"/>
        </w:rPr>
        <w:t>) reflecting on her internship experience and</w:t>
      </w:r>
      <w:r w:rsidRPr="00576E52">
        <w:rPr>
          <w:rFonts w:ascii="Arial" w:hAnsi="Arial" w:cs="Arial"/>
        </w:rPr>
        <w:t xml:space="preserve"> drawing out </w:t>
      </w:r>
      <w:r w:rsidR="00183EF7">
        <w:rPr>
          <w:rFonts w:ascii="Arial" w:hAnsi="Arial" w:cs="Arial"/>
        </w:rPr>
        <w:t>key</w:t>
      </w:r>
      <w:r w:rsidR="00183EF7" w:rsidRPr="00576E52">
        <w:rPr>
          <w:rFonts w:ascii="Arial" w:hAnsi="Arial" w:cs="Arial"/>
        </w:rPr>
        <w:t xml:space="preserve"> </w:t>
      </w:r>
      <w:r w:rsidRPr="00576E52">
        <w:rPr>
          <w:rFonts w:ascii="Arial" w:hAnsi="Arial" w:cs="Arial"/>
        </w:rPr>
        <w:t xml:space="preserve">findings, with the full report to </w:t>
      </w:r>
      <w:r w:rsidR="00183EF7">
        <w:rPr>
          <w:rFonts w:ascii="Arial" w:hAnsi="Arial" w:cs="Arial"/>
        </w:rPr>
        <w:t xml:space="preserve">published post the election when Roanna will also have completed her public health case study piece. </w:t>
      </w:r>
    </w:p>
    <w:p w14:paraId="0B5196CB" w14:textId="77777777" w:rsidR="00844C0A" w:rsidRDefault="00844C0A" w:rsidP="001A1346">
      <w:pPr>
        <w:rPr>
          <w:rFonts w:ascii="Arial" w:hAnsi="Arial" w:cs="Arial"/>
        </w:rPr>
      </w:pPr>
    </w:p>
    <w:p w14:paraId="4D3895F4" w14:textId="77777777" w:rsidR="00844C0A" w:rsidRPr="00576E52" w:rsidRDefault="00844C0A" w:rsidP="00844C0A">
      <w:pPr>
        <w:rPr>
          <w:rFonts w:ascii="Arial" w:hAnsi="Arial" w:cs="Arial"/>
        </w:rPr>
      </w:pPr>
      <w:r>
        <w:rPr>
          <w:rFonts w:ascii="Arial" w:hAnsi="Arial" w:cs="Arial"/>
        </w:rPr>
        <w:t>Roanna to take forward the publication of Vanessa’s intern experience and key project findings.</w:t>
      </w:r>
    </w:p>
    <w:p w14:paraId="1BEF184B" w14:textId="77777777" w:rsidR="00844C0A" w:rsidRPr="00576E52" w:rsidRDefault="00844C0A" w:rsidP="001A1346">
      <w:pPr>
        <w:rPr>
          <w:rFonts w:ascii="Arial" w:hAnsi="Arial" w:cs="Arial"/>
        </w:rPr>
      </w:pPr>
    </w:p>
    <w:p w14:paraId="4BA6A33D" w14:textId="760E604D" w:rsidR="001A1346" w:rsidRDefault="008C61AD" w:rsidP="001A134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</w:t>
      </w:r>
      <w:r w:rsidR="00667957" w:rsidRPr="00AC327C">
        <w:rPr>
          <w:rFonts w:ascii="Arial" w:hAnsi="Arial" w:cs="Arial"/>
          <w:noProof/>
        </w:rPr>
        <w:t xml:space="preserve">March Panel </w:t>
      </w:r>
      <w:r w:rsidR="00667957">
        <w:rPr>
          <w:rFonts w:ascii="Arial" w:hAnsi="Arial" w:cs="Arial"/>
          <w:noProof/>
        </w:rPr>
        <w:t xml:space="preserve">Meeting agenda </w:t>
      </w:r>
      <w:r w:rsidR="001B043E">
        <w:rPr>
          <w:rFonts w:ascii="Arial" w:hAnsi="Arial" w:cs="Arial"/>
          <w:noProof/>
        </w:rPr>
        <w:t>was also</w:t>
      </w:r>
      <w:r w:rsidR="00C02C5E">
        <w:rPr>
          <w:rFonts w:ascii="Arial" w:hAnsi="Arial" w:cs="Arial"/>
          <w:noProof/>
        </w:rPr>
        <w:t xml:space="preserve"> discussed.</w:t>
      </w:r>
    </w:p>
    <w:p w14:paraId="6A33A9CD" w14:textId="77777777" w:rsidR="00667957" w:rsidRDefault="00667957" w:rsidP="001A1346">
      <w:pPr>
        <w:rPr>
          <w:rFonts w:ascii="Arial" w:hAnsi="Arial" w:cs="Arial"/>
          <w:noProof/>
        </w:rPr>
      </w:pPr>
    </w:p>
    <w:p w14:paraId="66317EE7" w14:textId="77777777" w:rsidR="00667957" w:rsidRPr="00AC327C" w:rsidRDefault="00667957" w:rsidP="001A1346">
      <w:pPr>
        <w:rPr>
          <w:rFonts w:ascii="Arial" w:hAnsi="Arial" w:cs="Arial"/>
          <w:noProof/>
        </w:rPr>
      </w:pPr>
    </w:p>
    <w:p w14:paraId="0C722A51" w14:textId="1C81A1DE" w:rsidR="00F2782A" w:rsidRDefault="001A1346" w:rsidP="00F2782A">
      <w:pPr>
        <w:rPr>
          <w:rFonts w:ascii="Arial" w:hAnsi="Arial" w:cs="Arial"/>
          <w:b/>
          <w:bCs/>
        </w:rPr>
      </w:pPr>
      <w:r w:rsidRPr="00BF4F37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 xml:space="preserve">Agenda item 3:  </w:t>
      </w:r>
      <w:r w:rsidRPr="00576E52">
        <w:rPr>
          <w:rFonts w:ascii="Arial" w:hAnsi="Arial" w:cs="Arial"/>
          <w:b/>
          <w:bCs/>
        </w:rPr>
        <w:t xml:space="preserve">Briefing from </w:t>
      </w:r>
      <w:r w:rsidR="00EB0B04">
        <w:rPr>
          <w:rFonts w:ascii="Arial" w:hAnsi="Arial" w:cs="Arial"/>
          <w:b/>
          <w:bCs/>
        </w:rPr>
        <w:t xml:space="preserve">on </w:t>
      </w:r>
      <w:r w:rsidRPr="00576E52">
        <w:rPr>
          <w:rFonts w:ascii="Arial" w:hAnsi="Arial" w:cs="Arial"/>
          <w:b/>
          <w:bCs/>
        </w:rPr>
        <w:t>England</w:t>
      </w:r>
      <w:r w:rsidR="00EB0B04">
        <w:rPr>
          <w:rFonts w:ascii="Arial" w:hAnsi="Arial" w:cs="Arial"/>
          <w:b/>
          <w:bCs/>
        </w:rPr>
        <w:t>’s</w:t>
      </w:r>
      <w:r w:rsidRPr="00576E52">
        <w:rPr>
          <w:rFonts w:ascii="Arial" w:hAnsi="Arial" w:cs="Arial"/>
          <w:b/>
          <w:bCs/>
        </w:rPr>
        <w:t xml:space="preserve"> Fuel Poverty Strategy &amp;</w:t>
      </w:r>
      <w:r w:rsidR="00EB0B04">
        <w:rPr>
          <w:rFonts w:ascii="Arial" w:hAnsi="Arial" w:cs="Arial"/>
          <w:b/>
          <w:bCs/>
        </w:rPr>
        <w:t xml:space="preserve"> The</w:t>
      </w:r>
      <w:r w:rsidRPr="00576E52">
        <w:rPr>
          <w:rFonts w:ascii="Arial" w:hAnsi="Arial" w:cs="Arial"/>
          <w:b/>
          <w:bCs/>
        </w:rPr>
        <w:t xml:space="preserve"> War</w:t>
      </w:r>
      <w:r w:rsidR="001B043E">
        <w:rPr>
          <w:rFonts w:ascii="Arial" w:hAnsi="Arial" w:cs="Arial"/>
          <w:b/>
          <w:bCs/>
        </w:rPr>
        <w:t xml:space="preserve">m </w:t>
      </w:r>
      <w:r w:rsidRPr="00576E52">
        <w:rPr>
          <w:rFonts w:ascii="Arial" w:hAnsi="Arial" w:cs="Arial"/>
          <w:b/>
          <w:bCs/>
        </w:rPr>
        <w:t>Homes Plan)</w:t>
      </w:r>
      <w:r w:rsidR="00F2782A">
        <w:rPr>
          <w:rFonts w:ascii="Arial" w:hAnsi="Arial" w:cs="Arial"/>
          <w:b/>
          <w:bCs/>
        </w:rPr>
        <w:br/>
      </w:r>
      <w:r w:rsidR="00F2782A">
        <w:rPr>
          <w:rFonts w:ascii="Arial" w:hAnsi="Arial" w:cs="Arial"/>
          <w:b/>
          <w:bCs/>
        </w:rPr>
        <w:br/>
      </w:r>
      <w:r w:rsidR="00985967">
        <w:rPr>
          <w:rFonts w:ascii="Arial" w:hAnsi="Arial" w:cs="Arial"/>
        </w:rPr>
        <w:t xml:space="preserve">Matt welcomed the </w:t>
      </w:r>
      <w:r w:rsidR="00F2782A" w:rsidRPr="00F2782A">
        <w:rPr>
          <w:rFonts w:ascii="Arial" w:hAnsi="Arial" w:cs="Arial"/>
        </w:rPr>
        <w:t xml:space="preserve">DESNZ </w:t>
      </w:r>
      <w:r w:rsidR="00985967">
        <w:rPr>
          <w:rFonts w:ascii="Arial" w:hAnsi="Arial" w:cs="Arial"/>
        </w:rPr>
        <w:t xml:space="preserve">officials – James Kerry </w:t>
      </w:r>
      <w:r w:rsidR="00985967" w:rsidRPr="00EB0B04">
        <w:rPr>
          <w:rFonts w:ascii="Arial" w:hAnsi="Arial" w:cs="Arial"/>
        </w:rPr>
        <w:t xml:space="preserve">and </w:t>
      </w:r>
      <w:r w:rsidR="00EB0B04" w:rsidRPr="003D1D6D">
        <w:rPr>
          <w:rFonts w:ascii="Arial" w:hAnsi="Arial" w:cs="Arial"/>
        </w:rPr>
        <w:t xml:space="preserve">Jaimi Lallu </w:t>
      </w:r>
      <w:r w:rsidR="00985967">
        <w:rPr>
          <w:rFonts w:ascii="Arial" w:hAnsi="Arial" w:cs="Arial"/>
        </w:rPr>
        <w:t>to the meeting, noting that what happens in England does affect Scotland since fuel poverty mitigations sit across both devolved and reserved powers. James and Ja</w:t>
      </w:r>
      <w:r w:rsidR="00EB0B04">
        <w:rPr>
          <w:rFonts w:ascii="Arial" w:hAnsi="Arial" w:cs="Arial"/>
        </w:rPr>
        <w:t>i</w:t>
      </w:r>
      <w:r w:rsidR="00985967">
        <w:rPr>
          <w:rFonts w:ascii="Arial" w:hAnsi="Arial" w:cs="Arial"/>
        </w:rPr>
        <w:t xml:space="preserve">mi then provided the following overview of </w:t>
      </w:r>
      <w:r w:rsidR="00F2782A" w:rsidRPr="00F2782A">
        <w:rPr>
          <w:rFonts w:ascii="Arial" w:hAnsi="Arial" w:cs="Arial"/>
        </w:rPr>
        <w:t xml:space="preserve">how </w:t>
      </w:r>
      <w:r w:rsidR="00985967">
        <w:rPr>
          <w:rFonts w:ascii="Arial" w:hAnsi="Arial" w:cs="Arial"/>
        </w:rPr>
        <w:t>the UK Gov.</w:t>
      </w:r>
      <w:r w:rsidR="00985967" w:rsidRPr="00F2782A">
        <w:rPr>
          <w:rFonts w:ascii="Arial" w:hAnsi="Arial" w:cs="Arial"/>
        </w:rPr>
        <w:t xml:space="preserve"> </w:t>
      </w:r>
      <w:r w:rsidR="00F2782A" w:rsidRPr="00F2782A">
        <w:rPr>
          <w:rFonts w:ascii="Arial" w:hAnsi="Arial" w:cs="Arial"/>
        </w:rPr>
        <w:t>plans to reduce fuel poverty and support households with high energy costs</w:t>
      </w:r>
      <w:r w:rsidR="00985967">
        <w:rPr>
          <w:rFonts w:ascii="Arial" w:hAnsi="Arial" w:cs="Arial"/>
        </w:rPr>
        <w:t xml:space="preserve"> in England</w:t>
      </w:r>
      <w:r w:rsidR="00F2782A" w:rsidRPr="00F2782A">
        <w:rPr>
          <w:rFonts w:ascii="Arial" w:hAnsi="Arial" w:cs="Arial"/>
        </w:rPr>
        <w:t>.</w:t>
      </w:r>
      <w:r w:rsidR="001B043E">
        <w:rPr>
          <w:rFonts w:ascii="Arial" w:hAnsi="Arial" w:cs="Arial"/>
        </w:rPr>
        <w:t xml:space="preserve"> </w:t>
      </w:r>
      <w:r w:rsidR="00985967">
        <w:rPr>
          <w:rFonts w:ascii="Arial" w:hAnsi="Arial" w:cs="Arial"/>
        </w:rPr>
        <w:t>The Fuel Poverty Strategy (for England) was developed in tandem with The Warm Homes Plan and both were published on the 21</w:t>
      </w:r>
      <w:r w:rsidR="00985967" w:rsidRPr="00AC327C">
        <w:rPr>
          <w:rFonts w:ascii="Arial" w:hAnsi="Arial" w:cs="Arial"/>
          <w:vertAlign w:val="superscript"/>
        </w:rPr>
        <w:t>st</w:t>
      </w:r>
      <w:r w:rsidR="00985967">
        <w:rPr>
          <w:rFonts w:ascii="Arial" w:hAnsi="Arial" w:cs="Arial"/>
        </w:rPr>
        <w:t xml:space="preserve"> of January</w:t>
      </w:r>
      <w:r w:rsidR="00493ECD">
        <w:rPr>
          <w:rFonts w:ascii="Arial" w:hAnsi="Arial" w:cs="Arial"/>
        </w:rPr>
        <w:t xml:space="preserve"> this year. An overview of the Strategy, outlining the objectives, with an overview of the content was provided and the following points made:   </w:t>
      </w:r>
    </w:p>
    <w:p w14:paraId="26FB775A" w14:textId="77777777" w:rsidR="00F2782A" w:rsidRPr="00F2782A" w:rsidRDefault="00F2782A" w:rsidP="00F2782A">
      <w:pPr>
        <w:rPr>
          <w:rFonts w:ascii="Arial" w:hAnsi="Arial" w:cs="Arial"/>
          <w:b/>
          <w:bCs/>
        </w:rPr>
      </w:pPr>
    </w:p>
    <w:p w14:paraId="12CE19CE" w14:textId="745681E6" w:rsidR="00F2782A" w:rsidRPr="00F2782A" w:rsidRDefault="00493ECD" w:rsidP="00F2782A">
      <w:pPr>
        <w:rPr>
          <w:rFonts w:ascii="Arial" w:hAnsi="Arial" w:cs="Arial"/>
        </w:rPr>
      </w:pPr>
      <w:r>
        <w:rPr>
          <w:rFonts w:ascii="Arial" w:hAnsi="Arial" w:cs="Arial"/>
        </w:rPr>
        <w:t>Aims</w:t>
      </w:r>
      <w:r w:rsidR="00F2782A">
        <w:rPr>
          <w:rFonts w:ascii="Arial" w:hAnsi="Arial" w:cs="Arial"/>
        </w:rPr>
        <w:t>:</w:t>
      </w:r>
    </w:p>
    <w:p w14:paraId="07C0A60B" w14:textId="43D6DAA1" w:rsidR="00F2782A" w:rsidRPr="00F2782A" w:rsidRDefault="00FE0B44" w:rsidP="00F2782A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2782A" w:rsidRPr="00F2782A">
        <w:rPr>
          <w:rFonts w:ascii="Arial" w:hAnsi="Arial" w:cs="Arial"/>
        </w:rPr>
        <w:t xml:space="preserve">o lift 1 million households out of fuel poverty </w:t>
      </w:r>
      <w:r w:rsidR="00493ECD">
        <w:rPr>
          <w:rFonts w:ascii="Arial" w:hAnsi="Arial" w:cs="Arial"/>
        </w:rPr>
        <w:t>by 2030</w:t>
      </w:r>
      <w:r w:rsidR="001B1312">
        <w:rPr>
          <w:rFonts w:ascii="Arial" w:hAnsi="Arial" w:cs="Arial"/>
        </w:rPr>
        <w:t>.</w:t>
      </w:r>
    </w:p>
    <w:p w14:paraId="04AE9BF0" w14:textId="5379A011" w:rsidR="00F2782A" w:rsidRPr="00F2782A" w:rsidRDefault="00F2782A" w:rsidP="00F2782A">
      <w:pPr>
        <w:numPr>
          <w:ilvl w:val="0"/>
          <w:numId w:val="14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>It will keep using EPC ratings (energy performance ratings) to track progress up to 2030</w:t>
      </w:r>
      <w:r w:rsidR="00493ECD">
        <w:rPr>
          <w:rFonts w:ascii="Arial" w:hAnsi="Arial" w:cs="Arial"/>
        </w:rPr>
        <w:t xml:space="preserve"> and will retain the </w:t>
      </w:r>
      <w:r w:rsidR="003D1D6D">
        <w:rPr>
          <w:rFonts w:ascii="Arial" w:hAnsi="Arial" w:cs="Arial"/>
        </w:rPr>
        <w:t>Low-Income</w:t>
      </w:r>
      <w:r w:rsidR="00493ECD">
        <w:rPr>
          <w:rFonts w:ascii="Arial" w:hAnsi="Arial" w:cs="Arial"/>
        </w:rPr>
        <w:t xml:space="preserve"> Low Energy Efficiency (LILEE) measure</w:t>
      </w:r>
      <w:r w:rsidRPr="00F2782A">
        <w:rPr>
          <w:rFonts w:ascii="Arial" w:hAnsi="Arial" w:cs="Arial"/>
        </w:rPr>
        <w:t>.</w:t>
      </w:r>
    </w:p>
    <w:p w14:paraId="39A0F28C" w14:textId="4EC48BCB" w:rsidR="00F2782A" w:rsidRPr="00F2782A" w:rsidRDefault="00F2782A" w:rsidP="00F2782A">
      <w:pPr>
        <w:numPr>
          <w:ilvl w:val="0"/>
          <w:numId w:val="14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>A new measure will also look at how much of a household’s income is needed to pay for essential energy use</w:t>
      </w:r>
      <w:r w:rsidR="001B1312">
        <w:rPr>
          <w:rFonts w:ascii="Arial" w:hAnsi="Arial" w:cs="Arial"/>
        </w:rPr>
        <w:t xml:space="preserve"> therefore focussing on energy affordability</w:t>
      </w:r>
      <w:r w:rsidRPr="00F2782A">
        <w:rPr>
          <w:rFonts w:ascii="Arial" w:hAnsi="Arial" w:cs="Arial"/>
        </w:rPr>
        <w:t>.</w:t>
      </w:r>
    </w:p>
    <w:p w14:paraId="752700CC" w14:textId="77777777" w:rsidR="00FE0B44" w:rsidRDefault="00FE0B44" w:rsidP="00F2782A">
      <w:pPr>
        <w:rPr>
          <w:rFonts w:ascii="Arial" w:hAnsi="Arial" w:cs="Arial"/>
        </w:rPr>
      </w:pPr>
    </w:p>
    <w:p w14:paraId="6E85ACB7" w14:textId="35C2550F" w:rsidR="00F2782A" w:rsidRPr="00F2782A" w:rsidRDefault="001B1312" w:rsidP="00F2782A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2782A" w:rsidRPr="00F2782A">
        <w:rPr>
          <w:rFonts w:ascii="Arial" w:hAnsi="Arial" w:cs="Arial"/>
        </w:rPr>
        <w:t>upport will be prioritised</w:t>
      </w:r>
      <w:r>
        <w:rPr>
          <w:rFonts w:ascii="Arial" w:hAnsi="Arial" w:cs="Arial"/>
        </w:rPr>
        <w:t xml:space="preserve"> guided by 5 strategic principles</w:t>
      </w:r>
      <w:r w:rsidR="00490E47" w:rsidRPr="00490E47">
        <w:rPr>
          <w:rFonts w:ascii="Arial" w:hAnsi="Arial" w:cs="Arial"/>
        </w:rPr>
        <w:t>:</w:t>
      </w:r>
    </w:p>
    <w:p w14:paraId="193FC9BD" w14:textId="7B2AFC7F" w:rsidR="00F2782A" w:rsidRPr="00F2782A" w:rsidRDefault="00F2782A" w:rsidP="00F2782A">
      <w:pPr>
        <w:numPr>
          <w:ilvl w:val="0"/>
          <w:numId w:val="15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>Help will go to homes with the worst energy efficiency, but with a broader approach than before</w:t>
      </w:r>
      <w:r w:rsidR="001B1312">
        <w:rPr>
          <w:rFonts w:ascii="Arial" w:hAnsi="Arial" w:cs="Arial"/>
        </w:rPr>
        <w:t xml:space="preserve"> with a view to fuel poor households living in the least energy efficient houses</w:t>
      </w:r>
      <w:r w:rsidR="00FE0B44">
        <w:rPr>
          <w:rFonts w:ascii="Arial" w:hAnsi="Arial" w:cs="Arial"/>
        </w:rPr>
        <w:t>.</w:t>
      </w:r>
    </w:p>
    <w:p w14:paraId="3F2B28CF" w14:textId="00A72792" w:rsidR="00F2782A" w:rsidRPr="00F2782A" w:rsidRDefault="00F2782A" w:rsidP="00F2782A">
      <w:pPr>
        <w:numPr>
          <w:ilvl w:val="0"/>
          <w:numId w:val="15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lastRenderedPageBreak/>
        <w:t>Vulnerable people</w:t>
      </w:r>
      <w:r w:rsidR="00490E47">
        <w:rPr>
          <w:rFonts w:ascii="Arial" w:hAnsi="Arial" w:cs="Arial"/>
        </w:rPr>
        <w:t xml:space="preserve"> - </w:t>
      </w:r>
      <w:r w:rsidRPr="00F2782A">
        <w:rPr>
          <w:rFonts w:ascii="Arial" w:hAnsi="Arial" w:cs="Arial"/>
        </w:rPr>
        <w:t xml:space="preserve">including </w:t>
      </w:r>
      <w:r w:rsidR="00EC0D5D">
        <w:rPr>
          <w:rFonts w:ascii="Arial" w:hAnsi="Arial" w:cs="Arial"/>
        </w:rPr>
        <w:t xml:space="preserve">pre-school </w:t>
      </w:r>
      <w:r w:rsidRPr="00F2782A">
        <w:rPr>
          <w:rFonts w:ascii="Arial" w:hAnsi="Arial" w:cs="Arial"/>
        </w:rPr>
        <w:t>children, older adults, people with specific health conditions and pregnant</w:t>
      </w:r>
      <w:r w:rsidR="00EC0D5D">
        <w:rPr>
          <w:rFonts w:ascii="Arial" w:hAnsi="Arial" w:cs="Arial"/>
        </w:rPr>
        <w:t xml:space="preserve"> women</w:t>
      </w:r>
      <w:r w:rsidR="00490E47">
        <w:rPr>
          <w:rFonts w:ascii="Arial" w:hAnsi="Arial" w:cs="Arial"/>
        </w:rPr>
        <w:t xml:space="preserve"> </w:t>
      </w:r>
      <w:r w:rsidRPr="00F2782A">
        <w:rPr>
          <w:rFonts w:ascii="Arial" w:hAnsi="Arial" w:cs="Arial"/>
        </w:rPr>
        <w:t>will be prioritised.</w:t>
      </w:r>
    </w:p>
    <w:p w14:paraId="4EE40ED8" w14:textId="27A5CAAF" w:rsidR="00EC0D5D" w:rsidRDefault="00F2782A" w:rsidP="00F2782A">
      <w:pPr>
        <w:numPr>
          <w:ilvl w:val="0"/>
          <w:numId w:val="15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 xml:space="preserve">Policies will focus on </w:t>
      </w:r>
      <w:r w:rsidR="00EC0D5D">
        <w:rPr>
          <w:rFonts w:ascii="Arial" w:hAnsi="Arial" w:cs="Arial"/>
        </w:rPr>
        <w:t xml:space="preserve">cost effectiveness and </w:t>
      </w:r>
      <w:r w:rsidRPr="00F2782A">
        <w:rPr>
          <w:rFonts w:ascii="Arial" w:hAnsi="Arial" w:cs="Arial"/>
        </w:rPr>
        <w:t>value for money</w:t>
      </w:r>
      <w:r w:rsidR="00EC0D5D">
        <w:rPr>
          <w:rFonts w:ascii="Arial" w:hAnsi="Arial" w:cs="Arial"/>
        </w:rPr>
        <w:t xml:space="preserve"> to reduce energy bills for fuel poor households.</w:t>
      </w:r>
    </w:p>
    <w:p w14:paraId="75C95C2C" w14:textId="7B48E151" w:rsidR="00F2782A" w:rsidRPr="00F2782A" w:rsidRDefault="00EC0D5D" w:rsidP="00F2782A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Sustainable approach to </w:t>
      </w:r>
      <w:r w:rsidR="00F2782A" w:rsidRPr="00F2782A">
        <w:rPr>
          <w:rFonts w:ascii="Arial" w:hAnsi="Arial" w:cs="Arial"/>
        </w:rPr>
        <w:t>align with net zero,</w:t>
      </w:r>
      <w:r>
        <w:rPr>
          <w:rFonts w:ascii="Arial" w:hAnsi="Arial" w:cs="Arial"/>
        </w:rPr>
        <w:t xml:space="preserve"> climate change adaptation, child </w:t>
      </w:r>
      <w:r w:rsidR="003E1BEE">
        <w:rPr>
          <w:rFonts w:ascii="Arial" w:hAnsi="Arial" w:cs="Arial"/>
        </w:rPr>
        <w:t>poverty,</w:t>
      </w:r>
      <w:r>
        <w:rPr>
          <w:rFonts w:ascii="Arial" w:hAnsi="Arial" w:cs="Arial"/>
        </w:rPr>
        <w:t xml:space="preserve"> and preventative health care.</w:t>
      </w:r>
    </w:p>
    <w:p w14:paraId="48E1EF0F" w14:textId="53201C3F" w:rsidR="00F2782A" w:rsidRPr="00F2782A" w:rsidRDefault="00EC0D5D" w:rsidP="00F2782A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Strengthen c</w:t>
      </w:r>
      <w:r w:rsidR="00F2782A" w:rsidRPr="00F2782A">
        <w:rPr>
          <w:rFonts w:ascii="Arial" w:hAnsi="Arial" w:cs="Arial"/>
        </w:rPr>
        <w:t>onsumer protection</w:t>
      </w:r>
      <w:r w:rsidR="00FF708C">
        <w:rPr>
          <w:rFonts w:ascii="Arial" w:hAnsi="Arial" w:cs="Arial"/>
        </w:rPr>
        <w:t xml:space="preserve"> and installation standards, including </w:t>
      </w:r>
      <w:r w:rsidR="00153752">
        <w:rPr>
          <w:rFonts w:ascii="Arial" w:hAnsi="Arial" w:cs="Arial"/>
        </w:rPr>
        <w:t xml:space="preserve">creating </w:t>
      </w:r>
      <w:r w:rsidR="00153752" w:rsidRPr="00F2782A">
        <w:rPr>
          <w:rFonts w:ascii="Arial" w:hAnsi="Arial" w:cs="Arial"/>
        </w:rPr>
        <w:t>a</w:t>
      </w:r>
      <w:r w:rsidR="00F2782A" w:rsidRPr="00F2782A">
        <w:rPr>
          <w:rFonts w:ascii="Arial" w:hAnsi="Arial" w:cs="Arial"/>
        </w:rPr>
        <w:t xml:space="preserve"> Warm Homes Agency.</w:t>
      </w:r>
    </w:p>
    <w:p w14:paraId="5B8A2EC9" w14:textId="77777777" w:rsidR="00490E47" w:rsidRDefault="00490E47" w:rsidP="00490E47">
      <w:pPr>
        <w:rPr>
          <w:rFonts w:ascii="Arial" w:hAnsi="Arial" w:cs="Arial"/>
          <w:b/>
          <w:bCs/>
        </w:rPr>
      </w:pPr>
    </w:p>
    <w:p w14:paraId="013D25CB" w14:textId="3D475DC0" w:rsidR="003347C7" w:rsidRPr="00D270DA" w:rsidRDefault="00FF708C" w:rsidP="00490E47">
      <w:pPr>
        <w:rPr>
          <w:rFonts w:ascii="Arial" w:hAnsi="Arial" w:cs="Arial"/>
        </w:rPr>
      </w:pPr>
      <w:r>
        <w:rPr>
          <w:rFonts w:ascii="Arial" w:hAnsi="Arial" w:cs="Arial"/>
        </w:rPr>
        <w:t>Policy plan with two pillars</w:t>
      </w:r>
      <w:r w:rsidR="003347C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energy performance and affordability</w:t>
      </w:r>
    </w:p>
    <w:p w14:paraId="55A2E13F" w14:textId="11E86BF0" w:rsidR="00F2782A" w:rsidRPr="00C8667F" w:rsidRDefault="006C06A3" w:rsidP="00C8667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667F">
        <w:rPr>
          <w:rFonts w:ascii="Arial" w:hAnsi="Arial" w:cs="Arial"/>
        </w:rPr>
        <w:t xml:space="preserve">Energy performance – </w:t>
      </w:r>
      <w:r w:rsidR="00FF708C" w:rsidRPr="00C8667F">
        <w:rPr>
          <w:rFonts w:ascii="Arial" w:hAnsi="Arial" w:cs="Arial"/>
        </w:rPr>
        <w:t>Warm Homes Plan to support home upgrades</w:t>
      </w:r>
      <w:r w:rsidRPr="00C8667F">
        <w:rPr>
          <w:rFonts w:ascii="Arial" w:hAnsi="Arial" w:cs="Arial"/>
        </w:rPr>
        <w:t>, with a focus on clean energy necessitating measure to support thermal efficiency as well as clean heating systems</w:t>
      </w:r>
      <w:r w:rsidR="00FF708C" w:rsidRPr="00C8667F">
        <w:rPr>
          <w:rFonts w:ascii="Arial" w:hAnsi="Arial" w:cs="Arial"/>
        </w:rPr>
        <w:t xml:space="preserve"> (consequentials will flow to Scotland) </w:t>
      </w:r>
      <w:r w:rsidR="00F2782A" w:rsidRPr="00C8667F">
        <w:rPr>
          <w:rFonts w:ascii="Arial" w:hAnsi="Arial" w:cs="Arial"/>
        </w:rPr>
        <w:t xml:space="preserve">In the private rented sector, landlords will need to meet minimum energy </w:t>
      </w:r>
      <w:r w:rsidRPr="00C8667F">
        <w:rPr>
          <w:rFonts w:ascii="Arial" w:hAnsi="Arial" w:cs="Arial"/>
        </w:rPr>
        <w:t xml:space="preserve">efficiency </w:t>
      </w:r>
      <w:r w:rsidR="00F2782A" w:rsidRPr="00C8667F">
        <w:rPr>
          <w:rFonts w:ascii="Arial" w:hAnsi="Arial" w:cs="Arial"/>
        </w:rPr>
        <w:t>standards</w:t>
      </w:r>
      <w:r w:rsidRPr="00C8667F">
        <w:rPr>
          <w:rFonts w:ascii="Arial" w:hAnsi="Arial" w:cs="Arial"/>
        </w:rPr>
        <w:t xml:space="preserve"> – EPC C</w:t>
      </w:r>
      <w:r w:rsidR="00F2782A" w:rsidRPr="00C8667F">
        <w:rPr>
          <w:rFonts w:ascii="Arial" w:hAnsi="Arial" w:cs="Arial"/>
        </w:rPr>
        <w:t xml:space="preserve"> by 2030</w:t>
      </w:r>
    </w:p>
    <w:p w14:paraId="64A81C08" w14:textId="23D02392" w:rsidR="00F2782A" w:rsidRPr="00F2782A" w:rsidRDefault="007B3EEF" w:rsidP="00F2782A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Energy Affordability - </w:t>
      </w:r>
      <w:r w:rsidR="00F2782A" w:rsidRPr="00F2782A">
        <w:rPr>
          <w:rFonts w:ascii="Arial" w:hAnsi="Arial" w:cs="Arial"/>
        </w:rPr>
        <w:t>The Warm Home Discount</w:t>
      </w:r>
      <w:r>
        <w:rPr>
          <w:rFonts w:ascii="Arial" w:hAnsi="Arial" w:cs="Arial"/>
        </w:rPr>
        <w:t xml:space="preserve"> expansion</w:t>
      </w:r>
      <w:r w:rsidR="00F2782A" w:rsidRPr="00F2782A">
        <w:rPr>
          <w:rFonts w:ascii="Arial" w:hAnsi="Arial" w:cs="Arial"/>
        </w:rPr>
        <w:t xml:space="preserve"> will continue until winter 2030/31.</w:t>
      </w:r>
    </w:p>
    <w:p w14:paraId="20485033" w14:textId="77777777" w:rsidR="00F2782A" w:rsidRPr="00F2782A" w:rsidRDefault="00F2782A" w:rsidP="00C8667F">
      <w:pPr>
        <w:numPr>
          <w:ilvl w:val="1"/>
          <w:numId w:val="16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 xml:space="preserve">Work is underway to make energy bills fairer, including: </w:t>
      </w:r>
    </w:p>
    <w:p w14:paraId="11398095" w14:textId="0DBE9AF8" w:rsidR="00F2782A" w:rsidRPr="00F2782A" w:rsidRDefault="007B3EEF" w:rsidP="00C8667F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2782A" w:rsidRPr="00F2782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moving some of the policy costs (ECO) and reforming the </w:t>
      </w:r>
      <w:r w:rsidR="004A39AD">
        <w:rPr>
          <w:rFonts w:ascii="Arial" w:hAnsi="Arial" w:cs="Arial"/>
        </w:rPr>
        <w:t>re</w:t>
      </w:r>
      <w:r>
        <w:rPr>
          <w:rFonts w:ascii="Arial" w:hAnsi="Arial" w:cs="Arial"/>
        </w:rPr>
        <w:t>n</w:t>
      </w:r>
      <w:r w:rsidR="004A39AD">
        <w:rPr>
          <w:rFonts w:ascii="Arial" w:hAnsi="Arial" w:cs="Arial"/>
        </w:rPr>
        <w:t>e</w:t>
      </w:r>
      <w:r>
        <w:rPr>
          <w:rFonts w:ascii="Arial" w:hAnsi="Arial" w:cs="Arial"/>
        </w:rPr>
        <w:t>wables</w:t>
      </w:r>
      <w:r w:rsidR="004A39AD">
        <w:rPr>
          <w:rFonts w:ascii="Arial" w:hAnsi="Arial" w:cs="Arial"/>
        </w:rPr>
        <w:t>’ obligation</w:t>
      </w:r>
      <w:r>
        <w:rPr>
          <w:rFonts w:ascii="Arial" w:hAnsi="Arial" w:cs="Arial"/>
        </w:rPr>
        <w:t xml:space="preserve"> </w:t>
      </w:r>
      <w:r w:rsidR="001F6768">
        <w:rPr>
          <w:rFonts w:ascii="Arial" w:hAnsi="Arial" w:cs="Arial"/>
        </w:rPr>
        <w:t>re</w:t>
      </w:r>
      <w:r w:rsidR="00F2782A" w:rsidRPr="00F2782A">
        <w:rPr>
          <w:rFonts w:ascii="Arial" w:hAnsi="Arial" w:cs="Arial"/>
        </w:rPr>
        <w:t>ducing the extra costs on electricity</w:t>
      </w:r>
      <w:r w:rsidR="001F6768">
        <w:rPr>
          <w:rFonts w:ascii="Arial" w:hAnsi="Arial" w:cs="Arial"/>
        </w:rPr>
        <w:t>.</w:t>
      </w:r>
    </w:p>
    <w:p w14:paraId="6606959D" w14:textId="24B42187" w:rsidR="00F2782A" w:rsidRPr="00F2782A" w:rsidRDefault="00F2782A" w:rsidP="00C8667F">
      <w:pPr>
        <w:numPr>
          <w:ilvl w:val="2"/>
          <w:numId w:val="19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>strengthening protections for vulnerable consumers</w:t>
      </w:r>
      <w:r w:rsidR="002E1A78">
        <w:rPr>
          <w:rFonts w:ascii="Arial" w:hAnsi="Arial" w:cs="Arial"/>
        </w:rPr>
        <w:t>.</w:t>
      </w:r>
    </w:p>
    <w:p w14:paraId="3C41772C" w14:textId="06A490EC" w:rsidR="002E1A78" w:rsidRDefault="004A39AD" w:rsidP="00C8667F">
      <w:pPr>
        <w:numPr>
          <w:ilvl w:val="2"/>
          <w:numId w:val="19"/>
        </w:numPr>
        <w:rPr>
          <w:rFonts w:ascii="Arial" w:hAnsi="Arial" w:cs="Arial"/>
        </w:rPr>
      </w:pPr>
      <w:r w:rsidRPr="004A39AD">
        <w:rPr>
          <w:rFonts w:ascii="Arial" w:hAnsi="Arial" w:cs="Arial"/>
        </w:rPr>
        <w:t xml:space="preserve">ensuring those on </w:t>
      </w:r>
      <w:r w:rsidR="00F2782A" w:rsidRPr="004A39AD">
        <w:rPr>
          <w:rFonts w:ascii="Arial" w:hAnsi="Arial" w:cs="Arial"/>
        </w:rPr>
        <w:t>prepayment meter</w:t>
      </w:r>
      <w:r w:rsidRPr="004A39AD">
        <w:rPr>
          <w:rFonts w:ascii="Arial" w:hAnsi="Arial" w:cs="Arial"/>
        </w:rPr>
        <w:t>s don’t pay more than those paying by DD</w:t>
      </w:r>
      <w:r w:rsidR="002E1A78">
        <w:rPr>
          <w:rFonts w:ascii="Arial" w:hAnsi="Arial" w:cs="Arial"/>
        </w:rPr>
        <w:t xml:space="preserve">. </w:t>
      </w:r>
    </w:p>
    <w:p w14:paraId="0426CE22" w14:textId="6D6995CB" w:rsidR="00F2782A" w:rsidRPr="004A39AD" w:rsidRDefault="002E1A78" w:rsidP="00C8667F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2782A" w:rsidRPr="004A39AD">
        <w:rPr>
          <w:rFonts w:ascii="Arial" w:hAnsi="Arial" w:cs="Arial"/>
        </w:rPr>
        <w:t>eviewing the energy retail market</w:t>
      </w:r>
      <w:r w:rsidR="004A39AD">
        <w:rPr>
          <w:rFonts w:ascii="Arial" w:hAnsi="Arial" w:cs="Arial"/>
        </w:rPr>
        <w:t xml:space="preserve"> and Ofgem’s Debt &amp; Consumer Vulnerability Strategies</w:t>
      </w:r>
      <w:r>
        <w:rPr>
          <w:rFonts w:ascii="Arial" w:hAnsi="Arial" w:cs="Arial"/>
        </w:rPr>
        <w:t>.</w:t>
      </w:r>
    </w:p>
    <w:p w14:paraId="5FBE8F8B" w14:textId="5351F617" w:rsidR="00F2782A" w:rsidRPr="00F2782A" w:rsidRDefault="004A39AD" w:rsidP="00F2782A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Improved data</w:t>
      </w:r>
      <w:r w:rsidR="00F2782A" w:rsidRPr="00F2782A">
        <w:rPr>
          <w:rFonts w:ascii="Arial" w:hAnsi="Arial" w:cs="Arial"/>
        </w:rPr>
        <w:t xml:space="preserve"> sharing and referral routes (e.g. from health services) will help identify and support those most in need.</w:t>
      </w:r>
    </w:p>
    <w:p w14:paraId="183C361C" w14:textId="77777777" w:rsidR="006171C1" w:rsidRDefault="006171C1" w:rsidP="003347C7">
      <w:pPr>
        <w:rPr>
          <w:rFonts w:ascii="Arial" w:hAnsi="Arial" w:cs="Arial"/>
          <w:b/>
          <w:bCs/>
        </w:rPr>
      </w:pPr>
    </w:p>
    <w:p w14:paraId="2CD090F4" w14:textId="70AB7347" w:rsidR="008A5AEF" w:rsidRPr="00AC327C" w:rsidRDefault="006171C1" w:rsidP="003347C7">
      <w:pPr>
        <w:rPr>
          <w:rFonts w:ascii="Arial" w:hAnsi="Arial" w:cs="Arial"/>
          <w:u w:val="single"/>
        </w:rPr>
      </w:pPr>
      <w:r w:rsidRPr="00AC327C">
        <w:rPr>
          <w:rFonts w:ascii="Arial" w:hAnsi="Arial" w:cs="Arial"/>
          <w:u w:val="single"/>
        </w:rPr>
        <w:t>Strategic Implementation</w:t>
      </w:r>
      <w:r w:rsidR="00A9183E">
        <w:rPr>
          <w:rFonts w:ascii="Arial" w:hAnsi="Arial" w:cs="Arial"/>
          <w:u w:val="single"/>
        </w:rPr>
        <w:t xml:space="preserve"> &amp; </w:t>
      </w:r>
      <w:r w:rsidR="008A5AEF">
        <w:rPr>
          <w:rFonts w:ascii="Arial" w:hAnsi="Arial" w:cs="Arial"/>
          <w:u w:val="single"/>
        </w:rPr>
        <w:t>Progress</w:t>
      </w:r>
    </w:p>
    <w:p w14:paraId="3920313D" w14:textId="77777777" w:rsidR="006171C1" w:rsidRDefault="006171C1" w:rsidP="003347C7">
      <w:pPr>
        <w:rPr>
          <w:rFonts w:ascii="Arial" w:hAnsi="Arial" w:cs="Arial"/>
          <w:b/>
          <w:bCs/>
        </w:rPr>
      </w:pPr>
    </w:p>
    <w:p w14:paraId="013AB373" w14:textId="1A7C4409" w:rsidR="008A4620" w:rsidRDefault="006171C1" w:rsidP="003347C7">
      <w:pPr>
        <w:rPr>
          <w:rFonts w:ascii="Arial" w:hAnsi="Arial" w:cs="Arial"/>
        </w:rPr>
      </w:pPr>
      <w:r>
        <w:rPr>
          <w:rFonts w:ascii="Arial" w:hAnsi="Arial" w:cs="Arial"/>
        </w:rPr>
        <w:t>The Fuel Poverty Strategy (for England)</w:t>
      </w:r>
      <w:r w:rsidR="008C5063">
        <w:rPr>
          <w:rFonts w:ascii="Arial" w:hAnsi="Arial" w:cs="Arial"/>
        </w:rPr>
        <w:t xml:space="preserve"> has a cross-sector</w:t>
      </w:r>
      <w:r w:rsidR="000C4672">
        <w:rPr>
          <w:rFonts w:ascii="Arial" w:hAnsi="Arial" w:cs="Arial"/>
        </w:rPr>
        <w:t xml:space="preserve"> and whole systems’ approach linking in with other government</w:t>
      </w:r>
      <w:r w:rsidR="00A32DDF">
        <w:rPr>
          <w:rFonts w:ascii="Arial" w:hAnsi="Arial" w:cs="Arial"/>
        </w:rPr>
        <w:t xml:space="preserve"> objectives </w:t>
      </w:r>
      <w:r w:rsidR="000C4672">
        <w:rPr>
          <w:rFonts w:ascii="Arial" w:hAnsi="Arial" w:cs="Arial"/>
        </w:rPr>
        <w:t xml:space="preserve">critical to </w:t>
      </w:r>
      <w:r w:rsidR="00E37059">
        <w:rPr>
          <w:rFonts w:ascii="Arial" w:hAnsi="Arial" w:cs="Arial"/>
        </w:rPr>
        <w:t xml:space="preserve">tackling fuel poverty </w:t>
      </w:r>
      <w:r w:rsidR="00A32DDF">
        <w:rPr>
          <w:rFonts w:ascii="Arial" w:hAnsi="Arial" w:cs="Arial"/>
        </w:rPr>
        <w:t>–</w:t>
      </w:r>
      <w:r w:rsidR="00E37059">
        <w:rPr>
          <w:rFonts w:ascii="Arial" w:hAnsi="Arial" w:cs="Arial"/>
        </w:rPr>
        <w:t xml:space="preserve"> </w:t>
      </w:r>
      <w:r w:rsidR="00A32DDF">
        <w:rPr>
          <w:rFonts w:ascii="Arial" w:hAnsi="Arial" w:cs="Arial"/>
        </w:rPr>
        <w:t xml:space="preserve">reducing fuel bills, </w:t>
      </w:r>
      <w:r w:rsidR="00951644">
        <w:rPr>
          <w:rFonts w:ascii="Arial" w:hAnsi="Arial" w:cs="Arial"/>
        </w:rPr>
        <w:t xml:space="preserve">increasing wages, strengthening employment rights, </w:t>
      </w:r>
      <w:r w:rsidR="00D005DB">
        <w:rPr>
          <w:rFonts w:ascii="Arial" w:hAnsi="Arial" w:cs="Arial"/>
        </w:rPr>
        <w:t xml:space="preserve">benefit system support, </w:t>
      </w:r>
      <w:r w:rsidR="000E56EF">
        <w:rPr>
          <w:rFonts w:ascii="Arial" w:hAnsi="Arial" w:cs="Arial"/>
        </w:rPr>
        <w:t xml:space="preserve">and </w:t>
      </w:r>
      <w:r w:rsidR="00145A86">
        <w:rPr>
          <w:rFonts w:ascii="Arial" w:hAnsi="Arial" w:cs="Arial"/>
        </w:rPr>
        <w:t>linking with the Child Poverty Tas</w:t>
      </w:r>
      <w:r w:rsidR="008A4620">
        <w:rPr>
          <w:rFonts w:ascii="Arial" w:hAnsi="Arial" w:cs="Arial"/>
        </w:rPr>
        <w:t>k</w:t>
      </w:r>
      <w:r w:rsidR="00145A86">
        <w:rPr>
          <w:rFonts w:ascii="Arial" w:hAnsi="Arial" w:cs="Arial"/>
        </w:rPr>
        <w:t>force</w:t>
      </w:r>
      <w:r w:rsidR="000E56EF">
        <w:rPr>
          <w:rFonts w:ascii="Arial" w:hAnsi="Arial" w:cs="Arial"/>
        </w:rPr>
        <w:t xml:space="preserve">, </w:t>
      </w:r>
      <w:r w:rsidR="008A4620">
        <w:rPr>
          <w:rFonts w:ascii="Arial" w:hAnsi="Arial" w:cs="Arial"/>
        </w:rPr>
        <w:t xml:space="preserve">the </w:t>
      </w:r>
      <w:r w:rsidR="00BF4257">
        <w:rPr>
          <w:rFonts w:ascii="Arial" w:hAnsi="Arial" w:cs="Arial"/>
        </w:rPr>
        <w:t>1</w:t>
      </w:r>
      <w:r w:rsidR="008A4620">
        <w:rPr>
          <w:rFonts w:ascii="Arial" w:hAnsi="Arial" w:cs="Arial"/>
        </w:rPr>
        <w:t>0 Year Health Plan for England</w:t>
      </w:r>
      <w:r w:rsidR="00BF4257">
        <w:rPr>
          <w:rFonts w:ascii="Arial" w:hAnsi="Arial" w:cs="Arial"/>
        </w:rPr>
        <w:t xml:space="preserve">, </w:t>
      </w:r>
      <w:r w:rsidR="000E56EF">
        <w:rPr>
          <w:rFonts w:ascii="Arial" w:hAnsi="Arial" w:cs="Arial"/>
        </w:rPr>
        <w:t xml:space="preserve">and </w:t>
      </w:r>
      <w:r w:rsidR="00BF4257">
        <w:rPr>
          <w:rFonts w:ascii="Arial" w:hAnsi="Arial" w:cs="Arial"/>
        </w:rPr>
        <w:t xml:space="preserve">Net Zero objectives </w:t>
      </w:r>
      <w:r w:rsidR="00A858EE">
        <w:rPr>
          <w:rFonts w:ascii="Arial" w:hAnsi="Arial" w:cs="Arial"/>
        </w:rPr>
        <w:t xml:space="preserve">specifically </w:t>
      </w:r>
      <w:r w:rsidR="00BF4257">
        <w:rPr>
          <w:rFonts w:ascii="Arial" w:hAnsi="Arial" w:cs="Arial"/>
        </w:rPr>
        <w:t>while protecting those on fuel poverty. Adopting a partnership approach.</w:t>
      </w:r>
    </w:p>
    <w:p w14:paraId="4B248D4F" w14:textId="77777777" w:rsidR="00A858EE" w:rsidRDefault="00A858EE" w:rsidP="003347C7">
      <w:pPr>
        <w:rPr>
          <w:rFonts w:ascii="Arial" w:hAnsi="Arial" w:cs="Arial"/>
        </w:rPr>
      </w:pPr>
    </w:p>
    <w:p w14:paraId="3824AF45" w14:textId="39797C6F" w:rsidR="004454F2" w:rsidRDefault="00BF4257" w:rsidP="003347C7">
      <w:pPr>
        <w:rPr>
          <w:rFonts w:ascii="Arial" w:hAnsi="Arial" w:cs="Arial"/>
        </w:rPr>
      </w:pPr>
      <w:r>
        <w:rPr>
          <w:rFonts w:ascii="Arial" w:hAnsi="Arial" w:cs="Arial"/>
        </w:rPr>
        <w:t>Scrutiny of d</w:t>
      </w:r>
      <w:r w:rsidR="008A4620">
        <w:rPr>
          <w:rFonts w:ascii="Arial" w:hAnsi="Arial" w:cs="Arial"/>
        </w:rPr>
        <w:t>elivery</w:t>
      </w:r>
      <w:r>
        <w:rPr>
          <w:rFonts w:ascii="Arial" w:hAnsi="Arial" w:cs="Arial"/>
        </w:rPr>
        <w:t xml:space="preserve"> –</w:t>
      </w:r>
      <w:r w:rsidR="00A858EE">
        <w:rPr>
          <w:rFonts w:ascii="Arial" w:hAnsi="Arial" w:cs="Arial"/>
        </w:rPr>
        <w:t xml:space="preserve"> f</w:t>
      </w:r>
      <w:r w:rsidR="008A4620">
        <w:rPr>
          <w:rFonts w:ascii="Arial" w:hAnsi="Arial" w:cs="Arial"/>
        </w:rPr>
        <w:t xml:space="preserve">uel </w:t>
      </w:r>
      <w:r w:rsidR="00A858EE">
        <w:rPr>
          <w:rFonts w:ascii="Arial" w:hAnsi="Arial" w:cs="Arial"/>
        </w:rPr>
        <w:t>p</w:t>
      </w:r>
      <w:r w:rsidR="008A4620">
        <w:rPr>
          <w:rFonts w:ascii="Arial" w:hAnsi="Arial" w:cs="Arial"/>
        </w:rPr>
        <w:t xml:space="preserve">overty </w:t>
      </w:r>
      <w:r w:rsidR="00A858EE">
        <w:rPr>
          <w:rFonts w:ascii="Arial" w:hAnsi="Arial" w:cs="Arial"/>
        </w:rPr>
        <w:t>s</w:t>
      </w:r>
      <w:r w:rsidR="004454F2">
        <w:rPr>
          <w:rFonts w:ascii="Arial" w:hAnsi="Arial" w:cs="Arial"/>
        </w:rPr>
        <w:t>tats will be published within a calendar year</w:t>
      </w:r>
      <w:r w:rsidR="00CF1B62">
        <w:rPr>
          <w:rFonts w:ascii="Arial" w:hAnsi="Arial" w:cs="Arial"/>
        </w:rPr>
        <w:t xml:space="preserve"> – alongside a fuel poverty scorecard</w:t>
      </w:r>
      <w:r w:rsidR="001D4926">
        <w:rPr>
          <w:rFonts w:ascii="Arial" w:hAnsi="Arial" w:cs="Arial"/>
        </w:rPr>
        <w:t xml:space="preserve"> – and a written Ministerial statement</w:t>
      </w:r>
      <w:r w:rsidR="00CF1B62">
        <w:rPr>
          <w:rFonts w:ascii="Arial" w:hAnsi="Arial" w:cs="Arial"/>
        </w:rPr>
        <w:t>.</w:t>
      </w:r>
      <w:r w:rsidR="00073FF7">
        <w:rPr>
          <w:rFonts w:ascii="Arial" w:hAnsi="Arial" w:cs="Arial"/>
        </w:rPr>
        <w:t xml:space="preserve"> The</w:t>
      </w:r>
      <w:r w:rsidR="0073709D">
        <w:rPr>
          <w:rFonts w:ascii="Arial" w:hAnsi="Arial" w:cs="Arial"/>
        </w:rPr>
        <w:t xml:space="preserve"> UK Government will publish a response to the Committee of Fuel Poverty’s </w:t>
      </w:r>
      <w:r w:rsidR="001D4926">
        <w:rPr>
          <w:rFonts w:ascii="Arial" w:hAnsi="Arial" w:cs="Arial"/>
        </w:rPr>
        <w:t>annual recommendations.</w:t>
      </w:r>
    </w:p>
    <w:p w14:paraId="272289E0" w14:textId="72BF93FA" w:rsidR="006171C1" w:rsidRDefault="006171C1" w:rsidP="003347C7">
      <w:pPr>
        <w:rPr>
          <w:rFonts w:ascii="Arial" w:hAnsi="Arial" w:cs="Arial"/>
        </w:rPr>
      </w:pPr>
    </w:p>
    <w:p w14:paraId="2C95B33F" w14:textId="6404C71E" w:rsidR="00F2782A" w:rsidRPr="00A858EE" w:rsidRDefault="00F2782A" w:rsidP="003347C7">
      <w:pPr>
        <w:rPr>
          <w:rFonts w:ascii="Arial" w:hAnsi="Arial" w:cs="Arial"/>
          <w:b/>
          <w:bCs/>
          <w:u w:val="single"/>
        </w:rPr>
      </w:pPr>
      <w:r w:rsidRPr="00A858EE">
        <w:rPr>
          <w:rFonts w:ascii="Arial" w:hAnsi="Arial" w:cs="Arial"/>
          <w:u w:val="single"/>
        </w:rPr>
        <w:t>Panel</w:t>
      </w:r>
      <w:r w:rsidR="00EB0B04">
        <w:rPr>
          <w:rFonts w:ascii="Arial" w:hAnsi="Arial" w:cs="Arial"/>
          <w:u w:val="single"/>
        </w:rPr>
        <w:t xml:space="preserve"> Comments</w:t>
      </w:r>
      <w:r w:rsidR="003347C7" w:rsidRPr="00A858EE">
        <w:rPr>
          <w:rFonts w:ascii="Arial" w:hAnsi="Arial" w:cs="Arial"/>
          <w:b/>
          <w:bCs/>
          <w:u w:val="single"/>
        </w:rPr>
        <w:t xml:space="preserve">: </w:t>
      </w:r>
    </w:p>
    <w:p w14:paraId="2D9E54DB" w14:textId="77777777" w:rsidR="003347C7" w:rsidRPr="00F2782A" w:rsidRDefault="003347C7" w:rsidP="003347C7">
      <w:pPr>
        <w:rPr>
          <w:rFonts w:ascii="Arial" w:hAnsi="Arial" w:cs="Arial"/>
          <w:b/>
          <w:bCs/>
        </w:rPr>
      </w:pPr>
    </w:p>
    <w:p w14:paraId="060A3302" w14:textId="5D632B5B" w:rsidR="00F2782A" w:rsidRPr="00F2782A" w:rsidRDefault="000E655B" w:rsidP="00F2782A">
      <w:pPr>
        <w:numPr>
          <w:ilvl w:val="0"/>
          <w:numId w:val="1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With </w:t>
      </w:r>
      <w:r w:rsidR="00F2782A" w:rsidRPr="00F2782A">
        <w:rPr>
          <w:rFonts w:ascii="Arial" w:hAnsi="Arial" w:cs="Arial"/>
        </w:rPr>
        <w:t xml:space="preserve"> electricity</w:t>
      </w:r>
      <w:proofErr w:type="gramEnd"/>
      <w:r>
        <w:rPr>
          <w:rFonts w:ascii="Arial" w:hAnsi="Arial" w:cs="Arial"/>
        </w:rPr>
        <w:t xml:space="preserve"> costing almost 5 times </w:t>
      </w:r>
      <w:r w:rsidR="00F46A64">
        <w:rPr>
          <w:rFonts w:ascii="Arial" w:hAnsi="Arial" w:cs="Arial"/>
        </w:rPr>
        <w:t xml:space="preserve">as much as gas </w:t>
      </w:r>
      <w:r w:rsidR="00647B72">
        <w:rPr>
          <w:rFonts w:ascii="Arial" w:hAnsi="Arial" w:cs="Arial"/>
        </w:rPr>
        <w:t xml:space="preserve">it </w:t>
      </w:r>
      <w:r w:rsidR="00264C46">
        <w:rPr>
          <w:rFonts w:ascii="Arial" w:hAnsi="Arial" w:cs="Arial"/>
        </w:rPr>
        <w:t>is more challenging</w:t>
      </w:r>
      <w:r w:rsidR="00F2782A" w:rsidRPr="00F2782A">
        <w:rPr>
          <w:rFonts w:ascii="Arial" w:hAnsi="Arial" w:cs="Arial"/>
        </w:rPr>
        <w:t xml:space="preserve"> for households to switch to low</w:t>
      </w:r>
      <w:r w:rsidR="00F2782A" w:rsidRPr="00F2782A">
        <w:rPr>
          <w:rFonts w:ascii="Arial" w:hAnsi="Arial" w:cs="Arial"/>
        </w:rPr>
        <w:noBreakHyphen/>
        <w:t>carbon heating and leaves electric</w:t>
      </w:r>
      <w:r w:rsidR="00F2782A" w:rsidRPr="00F2782A">
        <w:rPr>
          <w:rFonts w:ascii="Arial" w:hAnsi="Arial" w:cs="Arial"/>
        </w:rPr>
        <w:noBreakHyphen/>
        <w:t>only homes facing much higher bills</w:t>
      </w:r>
      <w:r w:rsidR="00DC7547">
        <w:rPr>
          <w:rFonts w:ascii="Arial" w:hAnsi="Arial" w:cs="Arial"/>
        </w:rPr>
        <w:t xml:space="preserve"> – both</w:t>
      </w:r>
      <w:r w:rsidR="00773310">
        <w:rPr>
          <w:rFonts w:ascii="Arial" w:hAnsi="Arial" w:cs="Arial"/>
        </w:rPr>
        <w:t xml:space="preserve"> problematic for low-income </w:t>
      </w:r>
      <w:r w:rsidR="00145131">
        <w:rPr>
          <w:rFonts w:ascii="Arial" w:hAnsi="Arial" w:cs="Arial"/>
        </w:rPr>
        <w:t>households</w:t>
      </w:r>
      <w:r w:rsidR="00F2782A" w:rsidRPr="00F2782A">
        <w:rPr>
          <w:rFonts w:ascii="Arial" w:hAnsi="Arial" w:cs="Arial"/>
        </w:rPr>
        <w:t>.</w:t>
      </w:r>
      <w:r w:rsidR="006D4A9F">
        <w:rPr>
          <w:rFonts w:ascii="Arial" w:hAnsi="Arial" w:cs="Arial"/>
        </w:rPr>
        <w:t xml:space="preserve"> </w:t>
      </w:r>
      <w:r w:rsidR="00FF4DC6">
        <w:rPr>
          <w:rFonts w:ascii="Arial" w:hAnsi="Arial" w:cs="Arial"/>
        </w:rPr>
        <w:t xml:space="preserve">James </w:t>
      </w:r>
      <w:r w:rsidR="00145131">
        <w:rPr>
          <w:rFonts w:ascii="Arial" w:hAnsi="Arial" w:cs="Arial"/>
        </w:rPr>
        <w:t>recognised the tensions but noted the intention to</w:t>
      </w:r>
      <w:r w:rsidR="00FF4DC6">
        <w:rPr>
          <w:rFonts w:ascii="Arial" w:hAnsi="Arial" w:cs="Arial"/>
        </w:rPr>
        <w:t xml:space="preserve"> move to low-carbon heating systems will </w:t>
      </w:r>
      <w:proofErr w:type="gramStart"/>
      <w:r w:rsidR="00FF4DC6">
        <w:rPr>
          <w:rFonts w:ascii="Arial" w:hAnsi="Arial" w:cs="Arial"/>
        </w:rPr>
        <w:t>be  part</w:t>
      </w:r>
      <w:proofErr w:type="gramEnd"/>
      <w:r w:rsidR="00FF4DC6">
        <w:rPr>
          <w:rFonts w:ascii="Arial" w:hAnsi="Arial" w:cs="Arial"/>
        </w:rPr>
        <w:t xml:space="preserve"> </w:t>
      </w:r>
      <w:r w:rsidR="00DC7547">
        <w:rPr>
          <w:rFonts w:ascii="Arial" w:hAnsi="Arial" w:cs="Arial"/>
        </w:rPr>
        <w:t>of a package of measures</w:t>
      </w:r>
    </w:p>
    <w:p w14:paraId="50539344" w14:textId="67894511" w:rsidR="00F2782A" w:rsidRDefault="008A50E4" w:rsidP="00F2782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F2782A" w:rsidRPr="00F2782A">
        <w:rPr>
          <w:rFonts w:ascii="Arial" w:hAnsi="Arial" w:cs="Arial"/>
        </w:rPr>
        <w:t xml:space="preserve">he Warm Home Discount </w:t>
      </w:r>
      <w:r w:rsidR="00C76B32">
        <w:rPr>
          <w:rFonts w:ascii="Arial" w:hAnsi="Arial" w:cs="Arial"/>
        </w:rPr>
        <w:t xml:space="preserve">has reduced in value as energy prices have </w:t>
      </w:r>
      <w:r w:rsidR="00F2782A" w:rsidRPr="00F2782A">
        <w:rPr>
          <w:rFonts w:ascii="Arial" w:hAnsi="Arial" w:cs="Arial"/>
        </w:rPr>
        <w:t>increased</w:t>
      </w:r>
      <w:r w:rsidR="0022291D">
        <w:rPr>
          <w:rFonts w:ascii="Arial" w:hAnsi="Arial" w:cs="Arial"/>
        </w:rPr>
        <w:t>. Uprating WHD and varying the amount by region</w:t>
      </w:r>
      <w:r w:rsidR="00E17B02">
        <w:rPr>
          <w:rFonts w:ascii="Arial" w:hAnsi="Arial" w:cs="Arial"/>
        </w:rPr>
        <w:t xml:space="preserve"> to reflect regional </w:t>
      </w:r>
      <w:r w:rsidR="009C61A3">
        <w:rPr>
          <w:rFonts w:ascii="Arial" w:hAnsi="Arial" w:cs="Arial"/>
        </w:rPr>
        <w:t xml:space="preserve">cost variation would </w:t>
      </w:r>
      <w:r w:rsidR="007C758F">
        <w:rPr>
          <w:rFonts w:ascii="Arial" w:hAnsi="Arial" w:cs="Arial"/>
        </w:rPr>
        <w:t>increase its impact beyond</w:t>
      </w:r>
      <w:r w:rsidR="00F2782A" w:rsidRPr="00F2782A">
        <w:rPr>
          <w:rFonts w:ascii="Arial" w:hAnsi="Arial" w:cs="Arial"/>
        </w:rPr>
        <w:t xml:space="preserve"> expand</w:t>
      </w:r>
      <w:r w:rsidR="007C758F">
        <w:rPr>
          <w:rFonts w:ascii="Arial" w:hAnsi="Arial" w:cs="Arial"/>
        </w:rPr>
        <w:t>ing its</w:t>
      </w:r>
      <w:r w:rsidR="00F2782A" w:rsidRPr="00F2782A">
        <w:rPr>
          <w:rFonts w:ascii="Arial" w:hAnsi="Arial" w:cs="Arial"/>
        </w:rPr>
        <w:t xml:space="preserve"> coverage.</w:t>
      </w:r>
    </w:p>
    <w:p w14:paraId="02ED8CE3" w14:textId="0FC8DFC9" w:rsidR="00794F3E" w:rsidRPr="00F2782A" w:rsidRDefault="00794F3E" w:rsidP="00F2782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432CF">
        <w:rPr>
          <w:rFonts w:ascii="Arial" w:hAnsi="Arial" w:cs="Arial"/>
        </w:rPr>
        <w:t xml:space="preserve">energy </w:t>
      </w:r>
      <w:r>
        <w:rPr>
          <w:rFonts w:ascii="Arial" w:hAnsi="Arial" w:cs="Arial"/>
        </w:rPr>
        <w:t>price cap</w:t>
      </w:r>
      <w:r w:rsidR="007432CF">
        <w:rPr>
          <w:rFonts w:ascii="Arial" w:hAnsi="Arial" w:cs="Arial"/>
        </w:rPr>
        <w:t>, du</w:t>
      </w:r>
      <w:r w:rsidR="006C2AEC">
        <w:rPr>
          <w:rFonts w:ascii="Arial" w:hAnsi="Arial" w:cs="Arial"/>
        </w:rPr>
        <w:t>a</w:t>
      </w:r>
      <w:r w:rsidR="007432CF">
        <w:rPr>
          <w:rFonts w:ascii="Arial" w:hAnsi="Arial" w:cs="Arial"/>
        </w:rPr>
        <w:t>l fuel basis</w:t>
      </w:r>
      <w:r w:rsidR="00621C00">
        <w:rPr>
          <w:rFonts w:ascii="Arial" w:hAnsi="Arial" w:cs="Arial"/>
        </w:rPr>
        <w:t xml:space="preserve"> (gas and electricity)</w:t>
      </w:r>
      <w:r w:rsidR="007432CF">
        <w:rPr>
          <w:rFonts w:ascii="Arial" w:hAnsi="Arial" w:cs="Arial"/>
        </w:rPr>
        <w:t xml:space="preserve"> does not reflect the reality </w:t>
      </w:r>
      <w:r w:rsidR="006B5C23">
        <w:rPr>
          <w:rFonts w:ascii="Arial" w:hAnsi="Arial" w:cs="Arial"/>
        </w:rPr>
        <w:t>of electric heating</w:t>
      </w:r>
      <w:r>
        <w:rPr>
          <w:rFonts w:ascii="Arial" w:hAnsi="Arial" w:cs="Arial"/>
        </w:rPr>
        <w:t xml:space="preserve"> </w:t>
      </w:r>
      <w:r w:rsidR="00621C00">
        <w:rPr>
          <w:rFonts w:ascii="Arial" w:hAnsi="Arial" w:cs="Arial"/>
        </w:rPr>
        <w:t>costs</w:t>
      </w:r>
      <w:r w:rsidR="00091589">
        <w:rPr>
          <w:rFonts w:ascii="Arial" w:hAnsi="Arial" w:cs="Arial"/>
        </w:rPr>
        <w:t>.</w:t>
      </w:r>
      <w:r w:rsidR="00DA52B7">
        <w:rPr>
          <w:rFonts w:ascii="Arial" w:hAnsi="Arial" w:cs="Arial"/>
        </w:rPr>
        <w:t xml:space="preserve"> </w:t>
      </w:r>
    </w:p>
    <w:p w14:paraId="314572BE" w14:textId="342B70C6" w:rsidR="00F2782A" w:rsidRPr="00F2782A" w:rsidRDefault="00F2782A" w:rsidP="00F2782A">
      <w:pPr>
        <w:numPr>
          <w:ilvl w:val="0"/>
          <w:numId w:val="17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 xml:space="preserve">Interest </w:t>
      </w:r>
      <w:r w:rsidR="00091589">
        <w:rPr>
          <w:rFonts w:ascii="Arial" w:hAnsi="Arial" w:cs="Arial"/>
        </w:rPr>
        <w:t xml:space="preserve">was expressed </w:t>
      </w:r>
      <w:r w:rsidRPr="00F2782A">
        <w:rPr>
          <w:rFonts w:ascii="Arial" w:hAnsi="Arial" w:cs="Arial"/>
        </w:rPr>
        <w:t>in how future EPC reforms will reflect real</w:t>
      </w:r>
      <w:r w:rsidRPr="00F2782A">
        <w:rPr>
          <w:rFonts w:ascii="Arial" w:hAnsi="Arial" w:cs="Arial"/>
        </w:rPr>
        <w:noBreakHyphen/>
        <w:t>world energy costs for low</w:t>
      </w:r>
      <w:r w:rsidRPr="00F2782A">
        <w:rPr>
          <w:rFonts w:ascii="Arial" w:hAnsi="Arial" w:cs="Arial"/>
        </w:rPr>
        <w:noBreakHyphen/>
        <w:t>income households.</w:t>
      </w:r>
    </w:p>
    <w:p w14:paraId="504FB119" w14:textId="182B888D" w:rsidR="00F2782A" w:rsidRPr="00F2782A" w:rsidRDefault="00F2782A" w:rsidP="00F2782A">
      <w:pPr>
        <w:numPr>
          <w:ilvl w:val="0"/>
          <w:numId w:val="17"/>
        </w:numPr>
        <w:rPr>
          <w:rFonts w:ascii="Arial" w:hAnsi="Arial" w:cs="Arial"/>
        </w:rPr>
      </w:pPr>
      <w:r w:rsidRPr="00F2782A">
        <w:rPr>
          <w:rFonts w:ascii="Arial" w:hAnsi="Arial" w:cs="Arial"/>
        </w:rPr>
        <w:t>Support for better referral pathways from the health sector, especially for people who need higher energy use for medical reasons</w:t>
      </w:r>
      <w:r w:rsidR="00091589">
        <w:rPr>
          <w:rFonts w:ascii="Arial" w:hAnsi="Arial" w:cs="Arial"/>
        </w:rPr>
        <w:t>, is essential.</w:t>
      </w:r>
    </w:p>
    <w:p w14:paraId="2B62AED4" w14:textId="77777777" w:rsidR="001A1346" w:rsidRPr="00DB0FCE" w:rsidRDefault="001A1346" w:rsidP="001A1346">
      <w:pPr>
        <w:rPr>
          <w:rFonts w:ascii="Arial" w:hAnsi="Arial" w:cs="Arial"/>
        </w:rPr>
      </w:pPr>
    </w:p>
    <w:p w14:paraId="0E8E5BD8" w14:textId="706ADCDE" w:rsidR="001A1346" w:rsidRPr="00576E52" w:rsidRDefault="008F3F0C" w:rsidP="001A1346">
      <w:pPr>
        <w:rPr>
          <w:rFonts w:ascii="Arial" w:hAnsi="Arial" w:cs="Arial"/>
        </w:rPr>
      </w:pPr>
      <w:r>
        <w:rPr>
          <w:rFonts w:ascii="Arial" w:hAnsi="Arial" w:cs="Arial"/>
        </w:rPr>
        <w:t>Matt thanked James and Ja</w:t>
      </w:r>
      <w:r w:rsidR="00ED02E5">
        <w:rPr>
          <w:rFonts w:ascii="Arial" w:hAnsi="Arial" w:cs="Arial"/>
        </w:rPr>
        <w:t>i</w:t>
      </w:r>
      <w:r>
        <w:rPr>
          <w:rFonts w:ascii="Arial" w:hAnsi="Arial" w:cs="Arial"/>
        </w:rPr>
        <w:t>mi for their presentation</w:t>
      </w:r>
      <w:r w:rsidR="00A10399">
        <w:rPr>
          <w:rFonts w:ascii="Arial" w:hAnsi="Arial" w:cs="Arial"/>
        </w:rPr>
        <w:t xml:space="preserve"> and</w:t>
      </w:r>
      <w:r w:rsidR="00ED02E5">
        <w:rPr>
          <w:rFonts w:ascii="Arial" w:hAnsi="Arial" w:cs="Arial"/>
        </w:rPr>
        <w:t xml:space="preserve"> noted that the Panel </w:t>
      </w:r>
      <w:r w:rsidR="006225D7">
        <w:rPr>
          <w:rFonts w:ascii="Arial" w:hAnsi="Arial" w:cs="Arial"/>
        </w:rPr>
        <w:t>look</w:t>
      </w:r>
      <w:r w:rsidR="00D84F34">
        <w:rPr>
          <w:rFonts w:ascii="Arial" w:hAnsi="Arial" w:cs="Arial"/>
        </w:rPr>
        <w:t>s</w:t>
      </w:r>
      <w:r w:rsidR="006225D7">
        <w:rPr>
          <w:rFonts w:ascii="Arial" w:hAnsi="Arial" w:cs="Arial"/>
        </w:rPr>
        <w:t xml:space="preserve"> forward to a further session with their Warm Home Plan colleagues</w:t>
      </w:r>
      <w:r w:rsidR="003E1BEE">
        <w:rPr>
          <w:rFonts w:ascii="Arial" w:hAnsi="Arial" w:cs="Arial"/>
        </w:rPr>
        <w:t xml:space="preserve">. </w:t>
      </w:r>
    </w:p>
    <w:p w14:paraId="1004B2D6" w14:textId="77777777" w:rsidR="001A1346" w:rsidRDefault="001A1346" w:rsidP="001A1346">
      <w:pPr>
        <w:rPr>
          <w:rFonts w:ascii="Arial" w:hAnsi="Arial" w:cs="Arial"/>
          <w:b/>
          <w:bCs/>
        </w:rPr>
      </w:pPr>
    </w:p>
    <w:p w14:paraId="1F4D8194" w14:textId="5ED08BC7" w:rsidR="001A1346" w:rsidRDefault="001A1346" w:rsidP="001A1346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A32BC6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 xml:space="preserve">Agenda item 4: </w:t>
      </w:r>
      <w:r w:rsidRPr="00576E52">
        <w:rPr>
          <w:rFonts w:ascii="Arial" w:hAnsi="Arial" w:cs="Arial"/>
          <w:b/>
          <w:bCs/>
        </w:rPr>
        <w:t xml:space="preserve">Island Fuel Poverty Roundtable </w:t>
      </w:r>
      <w:r w:rsidR="00F70BB6">
        <w:rPr>
          <w:rFonts w:ascii="Arial" w:hAnsi="Arial" w:cs="Arial"/>
          <w:b/>
          <w:bCs/>
        </w:rPr>
        <w:t>- Planning</w:t>
      </w:r>
    </w:p>
    <w:p w14:paraId="7B70C954" w14:textId="77777777" w:rsidR="001A1346" w:rsidRDefault="001A1346" w:rsidP="001A1346">
      <w:pPr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FCB555A" w14:textId="22A669E9" w:rsidR="001A1346" w:rsidRPr="00576E52" w:rsidRDefault="00081E49" w:rsidP="00DB0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Panel (Matt and Alister) have had </w:t>
      </w:r>
      <w:r w:rsidR="00C93A6F">
        <w:rPr>
          <w:rFonts w:ascii="Arial" w:hAnsi="Arial" w:cs="Arial"/>
        </w:rPr>
        <w:t xml:space="preserve">bilateral meetings </w:t>
      </w:r>
      <w:r>
        <w:rPr>
          <w:rFonts w:ascii="Arial" w:hAnsi="Arial" w:cs="Arial"/>
        </w:rPr>
        <w:t>with</w:t>
      </w:r>
      <w:r w:rsidR="00C93A6F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Island Local Authorities, and those with Islands in their authority area</w:t>
      </w:r>
      <w:r w:rsidR="00E86B87">
        <w:rPr>
          <w:rFonts w:ascii="Arial" w:hAnsi="Arial" w:cs="Arial"/>
        </w:rPr>
        <w:t xml:space="preserve">, to date. These sessions have </w:t>
      </w:r>
      <w:r w:rsidR="00C93A6F">
        <w:rPr>
          <w:rFonts w:ascii="Arial" w:hAnsi="Arial" w:cs="Arial"/>
        </w:rPr>
        <w:t xml:space="preserve">laid the groundwork for the </w:t>
      </w:r>
      <w:r w:rsidR="009E3DBF">
        <w:rPr>
          <w:rFonts w:ascii="Arial" w:hAnsi="Arial" w:cs="Arial"/>
        </w:rPr>
        <w:t>Island Fuel Poverty Roundtable to be held on the 17</w:t>
      </w:r>
      <w:r w:rsidR="009E3DBF" w:rsidRPr="00AC327C">
        <w:rPr>
          <w:rFonts w:ascii="Arial" w:hAnsi="Arial" w:cs="Arial"/>
          <w:vertAlign w:val="superscript"/>
        </w:rPr>
        <w:t>th</w:t>
      </w:r>
      <w:r w:rsidR="009E3DBF">
        <w:rPr>
          <w:rFonts w:ascii="Arial" w:hAnsi="Arial" w:cs="Arial"/>
        </w:rPr>
        <w:t xml:space="preserve"> of March, exploring </w:t>
      </w:r>
      <w:r w:rsidR="00795105">
        <w:rPr>
          <w:rFonts w:ascii="Arial" w:hAnsi="Arial" w:cs="Arial"/>
        </w:rPr>
        <w:t xml:space="preserve">the </w:t>
      </w:r>
      <w:r w:rsidR="00F9139E">
        <w:rPr>
          <w:rFonts w:ascii="Arial" w:hAnsi="Arial" w:cs="Arial"/>
        </w:rPr>
        <w:t xml:space="preserve">drivers of fuel poverty in </w:t>
      </w:r>
      <w:r w:rsidR="001A765F">
        <w:rPr>
          <w:rFonts w:ascii="Arial" w:hAnsi="Arial" w:cs="Arial"/>
        </w:rPr>
        <w:t xml:space="preserve">Island Communities and </w:t>
      </w:r>
      <w:r w:rsidR="00795105">
        <w:rPr>
          <w:rFonts w:ascii="Arial" w:hAnsi="Arial" w:cs="Arial"/>
        </w:rPr>
        <w:t xml:space="preserve">the </w:t>
      </w:r>
      <w:r w:rsidR="005C3D5D">
        <w:rPr>
          <w:rFonts w:ascii="Arial" w:hAnsi="Arial" w:cs="Arial"/>
        </w:rPr>
        <w:t xml:space="preserve">opportunities to mitigate these. </w:t>
      </w:r>
      <w:r w:rsidR="007324DE">
        <w:rPr>
          <w:rFonts w:ascii="Arial" w:hAnsi="Arial" w:cs="Arial"/>
        </w:rPr>
        <w:t>(Island</w:t>
      </w:r>
      <w:r w:rsidR="00DA32AF">
        <w:rPr>
          <w:rFonts w:ascii="Arial" w:hAnsi="Arial" w:cs="Arial"/>
        </w:rPr>
        <w:t xml:space="preserve"> Communities </w:t>
      </w:r>
      <w:r w:rsidR="007324DE">
        <w:rPr>
          <w:rFonts w:ascii="Arial" w:hAnsi="Arial" w:cs="Arial"/>
        </w:rPr>
        <w:t>suffer the worst fuel poverty</w:t>
      </w:r>
      <w:r w:rsidR="00DA32AF">
        <w:rPr>
          <w:rFonts w:ascii="Arial" w:hAnsi="Arial" w:cs="Arial"/>
        </w:rPr>
        <w:t xml:space="preserve"> in Scotland).</w:t>
      </w:r>
      <w:r w:rsidR="007324DE">
        <w:rPr>
          <w:rFonts w:ascii="Arial" w:hAnsi="Arial" w:cs="Arial"/>
        </w:rPr>
        <w:t xml:space="preserve"> </w:t>
      </w:r>
      <w:r w:rsidR="00E70FB6">
        <w:rPr>
          <w:rFonts w:ascii="Arial" w:hAnsi="Arial" w:cs="Arial"/>
        </w:rPr>
        <w:t xml:space="preserve">Philippa </w:t>
      </w:r>
      <w:r w:rsidR="00795105">
        <w:rPr>
          <w:rFonts w:ascii="Arial" w:hAnsi="Arial" w:cs="Arial"/>
        </w:rPr>
        <w:t>presented</w:t>
      </w:r>
      <w:r w:rsidR="00C97339">
        <w:rPr>
          <w:rFonts w:ascii="Arial" w:hAnsi="Arial" w:cs="Arial"/>
        </w:rPr>
        <w:t xml:space="preserve"> findings from the 5 </w:t>
      </w:r>
      <w:r w:rsidR="003E1BEE">
        <w:rPr>
          <w:rFonts w:ascii="Arial" w:hAnsi="Arial" w:cs="Arial"/>
        </w:rPr>
        <w:t>bilaterals</w:t>
      </w:r>
      <w:r w:rsidR="00C97339">
        <w:rPr>
          <w:rFonts w:ascii="Arial" w:hAnsi="Arial" w:cs="Arial"/>
        </w:rPr>
        <w:t xml:space="preserve"> </w:t>
      </w:r>
      <w:r w:rsidR="00795105">
        <w:rPr>
          <w:rFonts w:ascii="Arial" w:hAnsi="Arial" w:cs="Arial"/>
        </w:rPr>
        <w:t xml:space="preserve">to </w:t>
      </w:r>
      <w:r w:rsidR="00C714B9">
        <w:rPr>
          <w:rFonts w:ascii="Arial" w:hAnsi="Arial" w:cs="Arial"/>
        </w:rPr>
        <w:t>the whole Panel</w:t>
      </w:r>
      <w:r w:rsidR="00795105">
        <w:rPr>
          <w:rFonts w:ascii="Arial" w:hAnsi="Arial" w:cs="Arial"/>
        </w:rPr>
        <w:t xml:space="preserve">, with Alister summing up the </w:t>
      </w:r>
      <w:r w:rsidR="003E1BEE">
        <w:rPr>
          <w:rFonts w:ascii="Arial" w:hAnsi="Arial" w:cs="Arial"/>
        </w:rPr>
        <w:t>key takeaways</w:t>
      </w:r>
      <w:r w:rsidR="00C714B9">
        <w:rPr>
          <w:rFonts w:ascii="Arial" w:hAnsi="Arial" w:cs="Arial"/>
        </w:rPr>
        <w:t xml:space="preserve">. </w:t>
      </w:r>
    </w:p>
    <w:p w14:paraId="3607D2D1" w14:textId="76103622" w:rsidR="001A1346" w:rsidRPr="006372B6" w:rsidRDefault="0001395F" w:rsidP="001A1346">
      <w:pPr>
        <w:rPr>
          <w:rFonts w:ascii="Arial" w:hAnsi="Arial" w:cs="Arial"/>
        </w:rPr>
      </w:pPr>
      <w:r>
        <w:rPr>
          <w:rFonts w:ascii="Arial" w:hAnsi="Arial" w:cs="Arial"/>
        </w:rPr>
        <w:br/>
        <w:t>Phil</w:t>
      </w:r>
      <w:r w:rsidR="004D1C54">
        <w:rPr>
          <w:rFonts w:ascii="Arial" w:hAnsi="Arial" w:cs="Arial"/>
        </w:rPr>
        <w:t>ipp</w:t>
      </w:r>
      <w:r>
        <w:rPr>
          <w:rFonts w:ascii="Arial" w:hAnsi="Arial" w:cs="Arial"/>
        </w:rPr>
        <w:t xml:space="preserve">a </w:t>
      </w:r>
      <w:r w:rsidR="001A1346" w:rsidRPr="00576E52">
        <w:rPr>
          <w:rFonts w:ascii="Arial" w:hAnsi="Arial" w:cs="Arial"/>
        </w:rPr>
        <w:t xml:space="preserve">will </w:t>
      </w:r>
      <w:r w:rsidR="00E1209C">
        <w:rPr>
          <w:rFonts w:ascii="Arial" w:hAnsi="Arial" w:cs="Arial"/>
        </w:rPr>
        <w:t>reflect on the ideas from the Panel and</w:t>
      </w:r>
      <w:r w:rsidR="009E3BA7">
        <w:rPr>
          <w:rFonts w:ascii="Arial" w:hAnsi="Arial" w:cs="Arial"/>
        </w:rPr>
        <w:t xml:space="preserve"> feedback</w:t>
      </w:r>
      <w:r w:rsidR="00417C4C">
        <w:rPr>
          <w:rFonts w:ascii="Arial" w:hAnsi="Arial" w:cs="Arial"/>
        </w:rPr>
        <w:t xml:space="preserve"> how the </w:t>
      </w:r>
      <w:r w:rsidR="007508D9">
        <w:rPr>
          <w:rFonts w:ascii="Arial" w:hAnsi="Arial" w:cs="Arial"/>
        </w:rPr>
        <w:t xml:space="preserve">Roundtable could be structured to ensure that </w:t>
      </w:r>
      <w:r w:rsidR="00C12A48">
        <w:rPr>
          <w:rFonts w:ascii="Arial" w:hAnsi="Arial" w:cs="Arial"/>
        </w:rPr>
        <w:t>the Panel is well-positioned to advise Scottish Ministers post-election on how</w:t>
      </w:r>
      <w:r w:rsidR="003C158D">
        <w:rPr>
          <w:rFonts w:ascii="Arial" w:hAnsi="Arial" w:cs="Arial"/>
        </w:rPr>
        <w:t xml:space="preserve"> the revised strategy could support</w:t>
      </w:r>
      <w:r w:rsidR="00C12A48">
        <w:rPr>
          <w:rFonts w:ascii="Arial" w:hAnsi="Arial" w:cs="Arial"/>
        </w:rPr>
        <w:t xml:space="preserve"> </w:t>
      </w:r>
      <w:r w:rsidR="003C158D">
        <w:rPr>
          <w:rFonts w:ascii="Arial" w:hAnsi="Arial" w:cs="Arial"/>
        </w:rPr>
        <w:t xml:space="preserve">Island </w:t>
      </w:r>
      <w:r w:rsidR="004D1C54">
        <w:rPr>
          <w:rFonts w:ascii="Arial" w:hAnsi="Arial" w:cs="Arial"/>
        </w:rPr>
        <w:t xml:space="preserve">communities in tackling </w:t>
      </w:r>
      <w:r w:rsidR="003C158D">
        <w:rPr>
          <w:rFonts w:ascii="Arial" w:hAnsi="Arial" w:cs="Arial"/>
        </w:rPr>
        <w:t>fuel poverty</w:t>
      </w:r>
      <w:r w:rsidR="003E1BEE">
        <w:rPr>
          <w:rFonts w:ascii="Arial" w:hAnsi="Arial" w:cs="Arial"/>
        </w:rPr>
        <w:t xml:space="preserve">. </w:t>
      </w:r>
    </w:p>
    <w:p w14:paraId="652F6401" w14:textId="77777777" w:rsidR="001A1346" w:rsidRDefault="001A1346" w:rsidP="001A1346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p w14:paraId="3E4FB365" w14:textId="01A57125" w:rsidR="006372B6" w:rsidRPr="003E1BEE" w:rsidRDefault="001A1346" w:rsidP="0083611D">
      <w:pPr>
        <w:rPr>
          <w:rFonts w:ascii="Arial" w:hAnsi="Arial" w:cs="Arial"/>
          <w:b/>
          <w:bCs/>
        </w:rPr>
      </w:pPr>
      <w:r w:rsidRPr="00A32BC6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 xml:space="preserve">Agenda item 5: </w:t>
      </w:r>
      <w:r w:rsidR="005523A5" w:rsidRPr="00576E52">
        <w:rPr>
          <w:rFonts w:ascii="Arial" w:hAnsi="Arial" w:cs="Arial"/>
          <w:b/>
          <w:bCs/>
        </w:rPr>
        <w:t>Research &amp; upcoming work</w:t>
      </w:r>
    </w:p>
    <w:p w14:paraId="372A1C06" w14:textId="77777777" w:rsidR="0083611D" w:rsidRDefault="0083611D" w:rsidP="0083611D">
      <w:pPr>
        <w:rPr>
          <w:rFonts w:ascii="Arial" w:hAnsi="Arial" w:cs="Arial"/>
        </w:rPr>
      </w:pPr>
    </w:p>
    <w:p w14:paraId="12A205EE" w14:textId="7EBDB36F" w:rsidR="006372B6" w:rsidRDefault="00621C1C" w:rsidP="00836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372B6" w:rsidRPr="00576E52">
        <w:rPr>
          <w:rFonts w:ascii="Arial" w:hAnsi="Arial" w:cs="Arial"/>
        </w:rPr>
        <w:t>Cash v</w:t>
      </w:r>
      <w:r>
        <w:rPr>
          <w:rFonts w:ascii="Arial" w:hAnsi="Arial" w:cs="Arial"/>
        </w:rPr>
        <w:t>ersus B</w:t>
      </w:r>
      <w:r w:rsidR="006372B6" w:rsidRPr="00576E52">
        <w:rPr>
          <w:rFonts w:ascii="Arial" w:hAnsi="Arial" w:cs="Arial"/>
        </w:rPr>
        <w:t>ills analysis</w:t>
      </w:r>
      <w:r>
        <w:rPr>
          <w:rFonts w:ascii="Arial" w:hAnsi="Arial" w:cs="Arial"/>
        </w:rPr>
        <w:t>, which Roanna has now completed will be discussed at the Panel’s March meeting.</w:t>
      </w:r>
      <w:r w:rsidR="006372B6" w:rsidRPr="00576E52">
        <w:rPr>
          <w:rFonts w:ascii="Arial" w:hAnsi="Arial" w:cs="Arial"/>
        </w:rPr>
        <w:t xml:space="preserve"> </w:t>
      </w:r>
    </w:p>
    <w:p w14:paraId="009F1333" w14:textId="344C9E9D" w:rsidR="001A1346" w:rsidRDefault="001A1346" w:rsidP="001A1346">
      <w:pPr>
        <w:rPr>
          <w:rFonts w:ascii="Arial" w:hAnsi="Arial" w:cs="Arial"/>
        </w:rPr>
      </w:pPr>
    </w:p>
    <w:p w14:paraId="5C09A3DF" w14:textId="77777777" w:rsidR="003E1BEE" w:rsidRDefault="003E1BEE" w:rsidP="001A1346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p w14:paraId="71B03050" w14:textId="0D076037" w:rsidR="001A1346" w:rsidRDefault="001A1346" w:rsidP="001A1346">
      <w:pPr>
        <w:rPr>
          <w:rFonts w:ascii="Arial" w:hAnsi="Arial" w:cs="Arial"/>
        </w:rPr>
      </w:pPr>
      <w:r w:rsidRPr="00A32BC6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 xml:space="preserve">Agenda item </w:t>
      </w:r>
      <w:r w:rsidR="00956D54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>6</w:t>
      </w:r>
      <w:r w:rsidRPr="00A32BC6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>:</w:t>
      </w:r>
      <w:r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 xml:space="preserve"> </w:t>
      </w:r>
      <w:r>
        <w:rPr>
          <w:rFonts w:ascii="Arial" w:hAnsi="Arial" w:cs="Arial"/>
          <w:b/>
          <w:bCs/>
        </w:rPr>
        <w:t>AOB</w:t>
      </w:r>
      <w:r w:rsidR="00C862A3">
        <w:rPr>
          <w:rFonts w:ascii="Arial" w:hAnsi="Arial" w:cs="Arial"/>
          <w:b/>
          <w:bCs/>
        </w:rPr>
        <w:t xml:space="preserve"> continued </w:t>
      </w:r>
    </w:p>
    <w:p w14:paraId="0F3A7463" w14:textId="77777777" w:rsidR="001A1346" w:rsidRPr="00A32BC6" w:rsidRDefault="001A1346" w:rsidP="001A1346">
      <w:pPr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</w:pPr>
      <w:r w:rsidRPr="00A32BC6">
        <w:rPr>
          <w:rFonts w:ascii="Arial" w:eastAsia="Times New Roman" w:hAnsi="Arial" w:cs="Times New Roman"/>
          <w:b/>
          <w:bCs/>
          <w:kern w:val="0"/>
          <w:sz w:val="26"/>
          <w:szCs w:val="26"/>
          <w14:ligatures w14:val="none"/>
        </w:rPr>
        <w:t xml:space="preserve">  </w:t>
      </w:r>
    </w:p>
    <w:p w14:paraId="508FBAA1" w14:textId="45F01A87" w:rsidR="001A1346" w:rsidRPr="004072F2" w:rsidRDefault="001A1346" w:rsidP="001A1346">
      <w:pPr>
        <w:rPr>
          <w:rFonts w:ascii="Arial" w:eastAsia="Times New Roman" w:hAnsi="Arial" w:cs="Times New Roman"/>
          <w:kern w:val="0"/>
          <w14:ligatures w14:val="none"/>
        </w:rPr>
      </w:pPr>
      <w:r w:rsidRPr="004072F2">
        <w:rPr>
          <w:rFonts w:ascii="Arial" w:eastAsia="Times New Roman" w:hAnsi="Arial" w:cs="Times New Roman"/>
          <w:noProof/>
          <w:kern w:val="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05882657" wp14:editId="53338CBB">
                <wp:simplePos x="0" y="0"/>
                <wp:positionH relativeFrom="column">
                  <wp:posOffset>2933490</wp:posOffset>
                </wp:positionH>
                <wp:positionV relativeFrom="paragraph">
                  <wp:posOffset>25110</wp:posOffset>
                </wp:positionV>
                <wp:extent cx="360" cy="360"/>
                <wp:effectExtent l="57150" t="38100" r="38100" b="57150"/>
                <wp:wrapNone/>
                <wp:docPr id="58493323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05882657" wp14:editId="53338CBB">
                <wp:simplePos x="0" y="0"/>
                <wp:positionH relativeFrom="column">
                  <wp:posOffset>2933490</wp:posOffset>
                </wp:positionH>
                <wp:positionV relativeFrom="paragraph">
                  <wp:posOffset>25110</wp:posOffset>
                </wp:positionV>
                <wp:extent cx="360" cy="360"/>
                <wp:effectExtent l="57150" t="38100" r="38100" b="57150"/>
                <wp:wrapNone/>
                <wp:docPr id="584933233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933233" name="Ink 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072F2">
        <w:rPr>
          <w:rFonts w:ascii="Arial" w:hAnsi="Arial" w:cs="Arial"/>
          <w:noProof/>
        </w:rPr>
        <w:t>Matt invited reflections</w:t>
      </w:r>
      <w:r w:rsidR="00956D54">
        <w:rPr>
          <w:rFonts w:ascii="Arial" w:hAnsi="Arial" w:cs="Arial"/>
          <w:noProof/>
        </w:rPr>
        <w:t xml:space="preserve"> and </w:t>
      </w:r>
      <w:r w:rsidRPr="004072F2">
        <w:rPr>
          <w:rFonts w:ascii="Arial" w:hAnsi="Arial" w:cs="Arial"/>
          <w:noProof/>
        </w:rPr>
        <w:t xml:space="preserve">thanked everyone for their time </w:t>
      </w:r>
      <w:r w:rsidR="00956D54">
        <w:rPr>
          <w:rFonts w:ascii="Arial" w:hAnsi="Arial" w:cs="Arial"/>
          <w:noProof/>
        </w:rPr>
        <w:t xml:space="preserve">before </w:t>
      </w:r>
      <w:r w:rsidRPr="004072F2">
        <w:rPr>
          <w:rFonts w:ascii="Arial" w:hAnsi="Arial" w:cs="Arial"/>
          <w:noProof/>
        </w:rPr>
        <w:t xml:space="preserve"> clos</w:t>
      </w:r>
      <w:r w:rsidR="00956D54">
        <w:rPr>
          <w:rFonts w:ascii="Arial" w:hAnsi="Arial" w:cs="Arial"/>
          <w:noProof/>
        </w:rPr>
        <w:t>ing</w:t>
      </w:r>
      <w:r w:rsidRPr="004072F2">
        <w:rPr>
          <w:rFonts w:ascii="Arial" w:hAnsi="Arial" w:cs="Arial"/>
          <w:noProof/>
        </w:rPr>
        <w:t xml:space="preserve"> the meeting.</w:t>
      </w:r>
      <w:r w:rsidRPr="004072F2">
        <w:rPr>
          <w:rFonts w:ascii="Arial" w:hAnsi="Arial" w:cs="Arial"/>
          <w:b/>
          <w:bCs/>
          <w:noProof/>
        </w:rPr>
        <w:t xml:space="preserve"> </w:t>
      </w:r>
    </w:p>
    <w:p w14:paraId="34F782F6" w14:textId="77777777" w:rsidR="001A1346" w:rsidRDefault="001A1346" w:rsidP="001A1346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</w:p>
    <w:p w14:paraId="46BBEAAD" w14:textId="4E99A33B" w:rsidR="006B18FF" w:rsidRPr="00AC327C" w:rsidRDefault="001A1346" w:rsidP="001A1346">
      <w:pPr>
        <w:spacing w:afterLines="280" w:after="672" w:line="340" w:lineRule="exact"/>
        <w:textAlignment w:val="baseline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Next </w:t>
      </w:r>
      <w:r w:rsidRPr="000659C2">
        <w:rPr>
          <w:rFonts w:ascii="Arial" w:hAnsi="Arial"/>
          <w:b/>
          <w:bCs/>
          <w:sz w:val="26"/>
          <w:szCs w:val="26"/>
        </w:rPr>
        <w:t>meeting</w:t>
      </w:r>
      <w:r>
        <w:rPr>
          <w:rFonts w:ascii="Arial" w:hAnsi="Arial"/>
        </w:rPr>
        <w:t xml:space="preserve"> – 17</w:t>
      </w:r>
      <w:r w:rsidRPr="001A1346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March – </w:t>
      </w:r>
      <w:r w:rsidR="00956D54">
        <w:rPr>
          <w:rFonts w:ascii="Arial" w:hAnsi="Arial"/>
        </w:rPr>
        <w:t xml:space="preserve">Island Fuel Poverty </w:t>
      </w:r>
      <w:r>
        <w:rPr>
          <w:rFonts w:ascii="Arial" w:hAnsi="Arial"/>
        </w:rPr>
        <w:t xml:space="preserve">Roundtable </w:t>
      </w:r>
      <w:r w:rsidR="00956D54">
        <w:rPr>
          <w:rFonts w:ascii="Arial" w:hAnsi="Arial"/>
        </w:rPr>
        <w:t xml:space="preserve">(online) </w:t>
      </w:r>
      <w:r w:rsidR="006B18FF">
        <w:rPr>
          <w:rFonts w:ascii="Arial" w:hAnsi="Arial"/>
        </w:rPr>
        <w:t>26</w:t>
      </w:r>
      <w:r w:rsidR="006B18FF" w:rsidRPr="00AC327C">
        <w:rPr>
          <w:rFonts w:ascii="Arial" w:hAnsi="Arial"/>
          <w:vertAlign w:val="superscript"/>
        </w:rPr>
        <w:t>th</w:t>
      </w:r>
      <w:r w:rsidR="006B18FF">
        <w:rPr>
          <w:rFonts w:ascii="Arial" w:hAnsi="Arial"/>
        </w:rPr>
        <w:t xml:space="preserve"> March - Panel Meeting (in person)</w:t>
      </w:r>
    </w:p>
    <w:p w14:paraId="3AD44293" w14:textId="77777777" w:rsidR="00027C27" w:rsidRPr="009B7615" w:rsidRDefault="00027C27" w:rsidP="00AC327C">
      <w:pPr>
        <w:spacing w:afterLines="280" w:after="672" w:line="340" w:lineRule="exact"/>
        <w:textAlignment w:val="baseline"/>
      </w:pPr>
    </w:p>
    <w:sectPr w:rsidR="00027C27" w:rsidRPr="009B7615" w:rsidSect="001A134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B077" w14:textId="77777777" w:rsidR="006A5BC2" w:rsidRDefault="006A5BC2">
      <w:r>
        <w:separator/>
      </w:r>
    </w:p>
  </w:endnote>
  <w:endnote w:type="continuationSeparator" w:id="0">
    <w:p w14:paraId="6B918989" w14:textId="77777777" w:rsidR="006A5BC2" w:rsidRDefault="006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F809" w14:textId="77777777" w:rsidR="00AC327C" w:rsidRDefault="00AC3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51289"/>
      <w:docPartObj>
        <w:docPartGallery w:val="Page Numbers (Bottom of Page)"/>
        <w:docPartUnique/>
      </w:docPartObj>
    </w:sdtPr>
    <w:sdtContent>
      <w:p w14:paraId="428D4D47" w14:textId="77777777" w:rsidR="001A1346" w:rsidRDefault="001A13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A80E6" w14:textId="77777777" w:rsidR="001A1346" w:rsidRDefault="001A1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69E1" w14:textId="77777777" w:rsidR="00AC327C" w:rsidRDefault="00AC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4F7F" w14:textId="77777777" w:rsidR="006A5BC2" w:rsidRDefault="006A5BC2">
      <w:r>
        <w:separator/>
      </w:r>
    </w:p>
  </w:footnote>
  <w:footnote w:type="continuationSeparator" w:id="0">
    <w:p w14:paraId="42A4BAA5" w14:textId="77777777" w:rsidR="006A5BC2" w:rsidRDefault="006A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A42F" w14:textId="028DA2F9" w:rsidR="00AC327C" w:rsidRDefault="00AC3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3F8C" w14:textId="0EB1DE76" w:rsidR="001A1346" w:rsidRPr="00352966" w:rsidRDefault="001A1346">
    <w:pPr>
      <w:pStyle w:val="Header"/>
      <w:jc w:val="center"/>
      <w:rPr>
        <w:rFonts w:ascii="Helvetica" w:hAnsi="Helvetic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4A25" w14:textId="23E425DF" w:rsidR="00AC327C" w:rsidRDefault="00AC3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C013C5"/>
    <w:multiLevelType w:val="multilevel"/>
    <w:tmpl w:val="2C1E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45235"/>
    <w:multiLevelType w:val="multilevel"/>
    <w:tmpl w:val="F7B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34F4"/>
    <w:multiLevelType w:val="multilevel"/>
    <w:tmpl w:val="66EA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45F43"/>
    <w:multiLevelType w:val="multilevel"/>
    <w:tmpl w:val="B64C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15EBB"/>
    <w:multiLevelType w:val="multilevel"/>
    <w:tmpl w:val="D24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C5D70"/>
    <w:multiLevelType w:val="multilevel"/>
    <w:tmpl w:val="A9C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45C1B"/>
    <w:multiLevelType w:val="multilevel"/>
    <w:tmpl w:val="5F8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C2F83"/>
    <w:multiLevelType w:val="multilevel"/>
    <w:tmpl w:val="042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D6CF4"/>
    <w:multiLevelType w:val="multilevel"/>
    <w:tmpl w:val="2186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881579"/>
    <w:multiLevelType w:val="multilevel"/>
    <w:tmpl w:val="CAC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16F6B"/>
    <w:multiLevelType w:val="hybridMultilevel"/>
    <w:tmpl w:val="6D86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0069"/>
    <w:multiLevelType w:val="multilevel"/>
    <w:tmpl w:val="BDE8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A19C3"/>
    <w:multiLevelType w:val="multilevel"/>
    <w:tmpl w:val="1A5C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833042">
    <w:abstractNumId w:val="10"/>
  </w:num>
  <w:num w:numId="2" w16cid:durableId="856311056">
    <w:abstractNumId w:val="0"/>
  </w:num>
  <w:num w:numId="3" w16cid:durableId="1187253411">
    <w:abstractNumId w:val="0"/>
  </w:num>
  <w:num w:numId="4" w16cid:durableId="1163545204">
    <w:abstractNumId w:val="0"/>
  </w:num>
  <w:num w:numId="5" w16cid:durableId="27344681">
    <w:abstractNumId w:val="10"/>
  </w:num>
  <w:num w:numId="6" w16cid:durableId="807743294">
    <w:abstractNumId w:val="0"/>
  </w:num>
  <w:num w:numId="7" w16cid:durableId="22752345">
    <w:abstractNumId w:val="7"/>
  </w:num>
  <w:num w:numId="8" w16cid:durableId="1063522354">
    <w:abstractNumId w:val="13"/>
  </w:num>
  <w:num w:numId="9" w16cid:durableId="1204445345">
    <w:abstractNumId w:val="14"/>
  </w:num>
  <w:num w:numId="10" w16cid:durableId="81686248">
    <w:abstractNumId w:val="11"/>
  </w:num>
  <w:num w:numId="11" w16cid:durableId="850878835">
    <w:abstractNumId w:val="6"/>
  </w:num>
  <w:num w:numId="12" w16cid:durableId="109053000">
    <w:abstractNumId w:val="4"/>
  </w:num>
  <w:num w:numId="13" w16cid:durableId="313605832">
    <w:abstractNumId w:val="2"/>
  </w:num>
  <w:num w:numId="14" w16cid:durableId="1952080712">
    <w:abstractNumId w:val="5"/>
  </w:num>
  <w:num w:numId="15" w16cid:durableId="2082022990">
    <w:abstractNumId w:val="1"/>
  </w:num>
  <w:num w:numId="16" w16cid:durableId="933630061">
    <w:abstractNumId w:val="3"/>
  </w:num>
  <w:num w:numId="17" w16cid:durableId="461729757">
    <w:abstractNumId w:val="8"/>
  </w:num>
  <w:num w:numId="18" w16cid:durableId="123348279">
    <w:abstractNumId w:val="12"/>
  </w:num>
  <w:num w:numId="19" w16cid:durableId="523373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46"/>
    <w:rsid w:val="0001395F"/>
    <w:rsid w:val="00027C27"/>
    <w:rsid w:val="000412C9"/>
    <w:rsid w:val="00050B38"/>
    <w:rsid w:val="00051441"/>
    <w:rsid w:val="00070C15"/>
    <w:rsid w:val="000735A1"/>
    <w:rsid w:val="00073BB7"/>
    <w:rsid w:val="00073FF7"/>
    <w:rsid w:val="00081E49"/>
    <w:rsid w:val="000844FD"/>
    <w:rsid w:val="00087357"/>
    <w:rsid w:val="00091589"/>
    <w:rsid w:val="000A0803"/>
    <w:rsid w:val="000C0CF4"/>
    <w:rsid w:val="000C4672"/>
    <w:rsid w:val="000E56EF"/>
    <w:rsid w:val="000E655B"/>
    <w:rsid w:val="001100E3"/>
    <w:rsid w:val="00145131"/>
    <w:rsid w:val="00145A86"/>
    <w:rsid w:val="001513B4"/>
    <w:rsid w:val="00153752"/>
    <w:rsid w:val="00183EF7"/>
    <w:rsid w:val="00195AA8"/>
    <w:rsid w:val="001A1346"/>
    <w:rsid w:val="001A765F"/>
    <w:rsid w:val="001B043E"/>
    <w:rsid w:val="001B1312"/>
    <w:rsid w:val="001D4926"/>
    <w:rsid w:val="001F6768"/>
    <w:rsid w:val="00214AD9"/>
    <w:rsid w:val="0022291D"/>
    <w:rsid w:val="00245C20"/>
    <w:rsid w:val="00264C46"/>
    <w:rsid w:val="00281579"/>
    <w:rsid w:val="00295CD1"/>
    <w:rsid w:val="002C3291"/>
    <w:rsid w:val="002C7854"/>
    <w:rsid w:val="002E1A78"/>
    <w:rsid w:val="003045EF"/>
    <w:rsid w:val="00306C61"/>
    <w:rsid w:val="0032350F"/>
    <w:rsid w:val="00326E9D"/>
    <w:rsid w:val="003347C7"/>
    <w:rsid w:val="003423F3"/>
    <w:rsid w:val="0037582B"/>
    <w:rsid w:val="003842DA"/>
    <w:rsid w:val="003C158D"/>
    <w:rsid w:val="003D1D6D"/>
    <w:rsid w:val="003E1BEE"/>
    <w:rsid w:val="003F2A99"/>
    <w:rsid w:val="00413C1E"/>
    <w:rsid w:val="00417C4C"/>
    <w:rsid w:val="00423797"/>
    <w:rsid w:val="00424C7C"/>
    <w:rsid w:val="004454F2"/>
    <w:rsid w:val="00485B81"/>
    <w:rsid w:val="00490E47"/>
    <w:rsid w:val="00493ECD"/>
    <w:rsid w:val="004A39AD"/>
    <w:rsid w:val="004D1C54"/>
    <w:rsid w:val="005011D5"/>
    <w:rsid w:val="005523A5"/>
    <w:rsid w:val="005A17DB"/>
    <w:rsid w:val="005C3D5D"/>
    <w:rsid w:val="005E0670"/>
    <w:rsid w:val="006167DA"/>
    <w:rsid w:val="006171C1"/>
    <w:rsid w:val="00621C00"/>
    <w:rsid w:val="00621C1C"/>
    <w:rsid w:val="006225D7"/>
    <w:rsid w:val="00625751"/>
    <w:rsid w:val="00626E55"/>
    <w:rsid w:val="006372B6"/>
    <w:rsid w:val="00647B72"/>
    <w:rsid w:val="00663D2A"/>
    <w:rsid w:val="00667957"/>
    <w:rsid w:val="0067552A"/>
    <w:rsid w:val="00675B85"/>
    <w:rsid w:val="006A2DE8"/>
    <w:rsid w:val="006A5BC2"/>
    <w:rsid w:val="006B18FF"/>
    <w:rsid w:val="006B4C68"/>
    <w:rsid w:val="006B5C23"/>
    <w:rsid w:val="006C06A3"/>
    <w:rsid w:val="006C2AEC"/>
    <w:rsid w:val="006D4A9F"/>
    <w:rsid w:val="00726CC6"/>
    <w:rsid w:val="0072770B"/>
    <w:rsid w:val="007324DE"/>
    <w:rsid w:val="0073709D"/>
    <w:rsid w:val="007432CF"/>
    <w:rsid w:val="007508D9"/>
    <w:rsid w:val="00773310"/>
    <w:rsid w:val="0079362C"/>
    <w:rsid w:val="00794F3E"/>
    <w:rsid w:val="00795105"/>
    <w:rsid w:val="00797A9D"/>
    <w:rsid w:val="007B3EEF"/>
    <w:rsid w:val="007B7DDC"/>
    <w:rsid w:val="007C758F"/>
    <w:rsid w:val="007E5757"/>
    <w:rsid w:val="0081151B"/>
    <w:rsid w:val="0082371A"/>
    <w:rsid w:val="00832A85"/>
    <w:rsid w:val="0083611D"/>
    <w:rsid w:val="00844C0A"/>
    <w:rsid w:val="00857548"/>
    <w:rsid w:val="008662DD"/>
    <w:rsid w:val="008A4620"/>
    <w:rsid w:val="008A50E4"/>
    <w:rsid w:val="008A5AEF"/>
    <w:rsid w:val="008C5063"/>
    <w:rsid w:val="008C61AD"/>
    <w:rsid w:val="008D42D6"/>
    <w:rsid w:val="008F3F0C"/>
    <w:rsid w:val="008F4BEA"/>
    <w:rsid w:val="009217CC"/>
    <w:rsid w:val="009455B8"/>
    <w:rsid w:val="00951644"/>
    <w:rsid w:val="00956D54"/>
    <w:rsid w:val="00970D69"/>
    <w:rsid w:val="00971A8F"/>
    <w:rsid w:val="00985967"/>
    <w:rsid w:val="009A67B7"/>
    <w:rsid w:val="009A7C7E"/>
    <w:rsid w:val="009B7615"/>
    <w:rsid w:val="009C61A3"/>
    <w:rsid w:val="009E3041"/>
    <w:rsid w:val="009E3BA7"/>
    <w:rsid w:val="009E3DBF"/>
    <w:rsid w:val="009E733E"/>
    <w:rsid w:val="00A10399"/>
    <w:rsid w:val="00A32DDF"/>
    <w:rsid w:val="00A752E5"/>
    <w:rsid w:val="00A858EE"/>
    <w:rsid w:val="00A9183E"/>
    <w:rsid w:val="00A96E93"/>
    <w:rsid w:val="00AC327C"/>
    <w:rsid w:val="00B51BDC"/>
    <w:rsid w:val="00B53DAE"/>
    <w:rsid w:val="00B561C0"/>
    <w:rsid w:val="00B773CE"/>
    <w:rsid w:val="00B86393"/>
    <w:rsid w:val="00B9221D"/>
    <w:rsid w:val="00BB22C1"/>
    <w:rsid w:val="00BD2F28"/>
    <w:rsid w:val="00BF4257"/>
    <w:rsid w:val="00C02C5E"/>
    <w:rsid w:val="00C10138"/>
    <w:rsid w:val="00C12A48"/>
    <w:rsid w:val="00C14CB6"/>
    <w:rsid w:val="00C714B9"/>
    <w:rsid w:val="00C76B32"/>
    <w:rsid w:val="00C76D62"/>
    <w:rsid w:val="00C862A3"/>
    <w:rsid w:val="00C8667F"/>
    <w:rsid w:val="00C91823"/>
    <w:rsid w:val="00C92724"/>
    <w:rsid w:val="00C93A6F"/>
    <w:rsid w:val="00C97339"/>
    <w:rsid w:val="00CF1B62"/>
    <w:rsid w:val="00D005DB"/>
    <w:rsid w:val="00D008AB"/>
    <w:rsid w:val="00D06016"/>
    <w:rsid w:val="00D21B1C"/>
    <w:rsid w:val="00D222FA"/>
    <w:rsid w:val="00D270DA"/>
    <w:rsid w:val="00D515A0"/>
    <w:rsid w:val="00D84F34"/>
    <w:rsid w:val="00DA32AF"/>
    <w:rsid w:val="00DA52B7"/>
    <w:rsid w:val="00DB0FCE"/>
    <w:rsid w:val="00DB6E79"/>
    <w:rsid w:val="00DC0843"/>
    <w:rsid w:val="00DC7547"/>
    <w:rsid w:val="00DE1E43"/>
    <w:rsid w:val="00DE4F71"/>
    <w:rsid w:val="00DF6E69"/>
    <w:rsid w:val="00E1209C"/>
    <w:rsid w:val="00E17B02"/>
    <w:rsid w:val="00E37059"/>
    <w:rsid w:val="00E70FB6"/>
    <w:rsid w:val="00E86B87"/>
    <w:rsid w:val="00EA2D72"/>
    <w:rsid w:val="00EB0B04"/>
    <w:rsid w:val="00EB164B"/>
    <w:rsid w:val="00EC0D5D"/>
    <w:rsid w:val="00ED02E5"/>
    <w:rsid w:val="00EE1113"/>
    <w:rsid w:val="00F06170"/>
    <w:rsid w:val="00F2782A"/>
    <w:rsid w:val="00F46A64"/>
    <w:rsid w:val="00F546F0"/>
    <w:rsid w:val="00F574E9"/>
    <w:rsid w:val="00F70BB6"/>
    <w:rsid w:val="00F80FE8"/>
    <w:rsid w:val="00F84BA6"/>
    <w:rsid w:val="00F9139E"/>
    <w:rsid w:val="00FA4BC1"/>
    <w:rsid w:val="00FC1F1D"/>
    <w:rsid w:val="00FE0B44"/>
    <w:rsid w:val="00FE0FDE"/>
    <w:rsid w:val="00FF3BF8"/>
    <w:rsid w:val="00FF4DC6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20D2C"/>
  <w15:chartTrackingRefBased/>
  <w15:docId w15:val="{D7D71ED7-5B8A-48B8-AA8B-5EA61B2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346"/>
    <w:rPr>
      <w:rFonts w:eastAsiaTheme="minorHAnsi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3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3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3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3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346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346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346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346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346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346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A1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3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3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3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A13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346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A1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346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A1346"/>
    <w:rPr>
      <w:b/>
      <w:bCs/>
      <w:smallCaps/>
      <w:color w:val="2F5496" w:themeColor="accent1" w:themeShade="BF"/>
      <w:spacing w:val="5"/>
    </w:rPr>
  </w:style>
  <w:style w:type="paragraph" w:customStyle="1" w:styleId="SFPAPBodyText">
    <w:name w:val="SFPAP Body Text"/>
    <w:basedOn w:val="Normal"/>
    <w:qFormat/>
    <w:rsid w:val="001A1346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IntroBlue">
    <w:name w:val="SFPAP Intro Blue"/>
    <w:basedOn w:val="Normal"/>
    <w:next w:val="SFPAPBodyText"/>
    <w:qFormat/>
    <w:rsid w:val="001A1346"/>
    <w:pPr>
      <w:spacing w:after="500" w:line="360" w:lineRule="exact"/>
    </w:pPr>
    <w:rPr>
      <w:rFonts w:ascii="Arial" w:hAnsi="Arial"/>
      <w:b/>
      <w:color w:val="1F64AE"/>
      <w:szCs w:val="34"/>
    </w:rPr>
  </w:style>
  <w:style w:type="paragraph" w:customStyle="1" w:styleId="SFPAPSmallSubheadingPink">
    <w:name w:val="SFPAP Small Subheading Pink"/>
    <w:basedOn w:val="Normal"/>
    <w:qFormat/>
    <w:rsid w:val="001A1346"/>
    <w:pPr>
      <w:spacing w:after="200" w:line="340" w:lineRule="exact"/>
    </w:pPr>
    <w:rPr>
      <w:rFonts w:ascii="Helvetica" w:hAnsi="Helvetica"/>
      <w:b/>
      <w:bCs/>
      <w:color w:val="8F2885"/>
      <w:sz w:val="2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346"/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13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782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E733E"/>
    <w:rPr>
      <w:rFonts w:eastAsia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4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ustomXml" Target="ink/ink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31T12:05:40.94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A55779347</value>
    </field>
    <field name="Objective-Title">
      <value order="0">Minutes of Meeting on 26th Feb 2026</value>
    </field>
    <field name="Objective-Description">
      <value order="0"/>
    </field>
    <field name="Objective-CreationStamp">
      <value order="0">2026-03-16T15:40:43Z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2026-03-17T11:40:35Z</value>
    </field>
    <field name="Objective-Owner">
      <value order="0">Brosnan, Philippa P (U414871)</value>
    </field>
    <field name="Objective-Path">
      <value order="0">Objective Global Folder:Scottish Fuel Poverty Advisory Panel File Plan:Work of the Scottish Fuel Poverty Advisory Panel:Panel Meetings: 2023-2028</value>
    </field>
    <field name="Objective-Parent">
      <value order="0">Panel Meetings: 2023-2028</value>
    </field>
    <field name="Objective-State">
      <value order="0">Being Edited</value>
    </field>
    <field name="Objective-VersionId">
      <value order="0">vA84660917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INTCOMM/2307</value>
    </field>
    <field name="Objective-Classification">
      <value order="0">OFFICIAL</value>
    </field>
    <field name="Objective-Caveats">
      <value order="0">Caveat for access to Scottish Fuel Poverty Advisory Panel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7DD12F5-B166-485F-9120-65218C3BB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6595</Characters>
  <Application>Microsoft Office Word</Application>
  <DocSecurity>0</DocSecurity>
  <Lines>173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Melvin</dc:creator>
  <cp:keywords/>
  <dc:description/>
  <cp:lastModifiedBy>Trisha Melvin</cp:lastModifiedBy>
  <cp:revision>3</cp:revision>
  <dcterms:created xsi:type="dcterms:W3CDTF">2026-03-17T11:41:00Z</dcterms:created>
  <dcterms:modified xsi:type="dcterms:W3CDTF">2026-03-17T11:42:00Z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A55779347</vt:lpwstr>
  </property>
  <property fmtid="{D5CDD505-2E9C-101B-9397-08002B2CF9AE}" pid="4" name="Objective-Title">
    <vt:lpwstr>Minutes of Meeting on 26th Feb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2026-03-16T15:40:43Z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2026-03-17T11:40:35Z</vt:filetime>
  </property>
  <property fmtid="{D5CDD505-2E9C-101B-9397-08002B2CF9AE}" pid="11" name="Objective-Owner">
    <vt:lpwstr>Brosnan, Philippa P (U414871)</vt:lpwstr>
  </property>
  <property fmtid="{D5CDD505-2E9C-101B-9397-08002B2CF9AE}" pid="12" name="Objective-Path">
    <vt:lpwstr>Objective Global Folder:Scottish Fuel Poverty Advisory Panel File Plan:Work of the Scottish Fuel Poverty Advisory Panel:Panel Meetings: 2023-2028</vt:lpwstr>
  </property>
  <property fmtid="{D5CDD505-2E9C-101B-9397-08002B2CF9AE}" pid="13" name="Objective-Parent">
    <vt:lpwstr>Panel Meetings: 2023-2028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vA84660917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INTCOMM/2307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Scottish Fuel Poverty Advisory Panel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Objective-Comment">
    <vt:lpwstr/>
  </property>
</Properties>
</file>