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355FA21C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432BD617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7377E5">
                              <w:t>19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August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1C01513A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15</w:t>
                            </w:r>
                            <w:r w:rsidRPr="00AB1A2D">
                              <w:t>:00–</w:t>
                            </w:r>
                            <w:r w:rsidR="00F23224">
                              <w:t>18</w:t>
                            </w:r>
                            <w:r w:rsidRPr="00AB1A2D">
                              <w:t>:00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432BD617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7377E5">
                        <w:t>19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August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1C01513A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15</w:t>
                      </w:r>
                      <w:r w:rsidRPr="00AB1A2D">
                        <w:t>:00–</w:t>
                      </w:r>
                      <w:r w:rsidR="00F23224">
                        <w:t>18</w:t>
                      </w:r>
                      <w:r w:rsidRPr="00AB1A2D">
                        <w:t>:00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5B19A7E3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583F801A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Jenkins, Alistair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32443E06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4D5397">
                              <w:t xml:space="preserve">Philippa Brosnan, </w:t>
                            </w:r>
                            <w:r w:rsidR="00541897">
                              <w:t xml:space="preserve">Roanna Sefton </w:t>
                            </w:r>
                            <w:proofErr w:type="gramStart"/>
                            <w:r w:rsidR="00541897">
                              <w:t xml:space="preserve">and </w:t>
                            </w:r>
                            <w:r w:rsidRPr="00CD4254">
                              <w:t xml:space="preserve"> </w:t>
                            </w:r>
                            <w:r w:rsidR="00541897">
                              <w:t>Trisha</w:t>
                            </w:r>
                            <w:proofErr w:type="gramEnd"/>
                            <w:r w:rsidR="00541897">
                              <w:t xml:space="preserve">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583F801A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Jenkins, Alistair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14:paraId="732B1536" w14:textId="32443E06" w:rsidR="000518C3" w:rsidRPr="00CD4254" w:rsidRDefault="000518C3" w:rsidP="000518C3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5E1C8A" w:rsidRPr="00AB1A2D">
                        <w:rPr>
                          <w:b/>
                          <w:bCs/>
                        </w:rPr>
                        <w:tab/>
                      </w:r>
                      <w:r w:rsidR="004D5397">
                        <w:t xml:space="preserve">Philippa Brosnan, </w:t>
                      </w:r>
                      <w:r w:rsidR="00541897">
                        <w:t xml:space="preserve">Roanna Sefton </w:t>
                      </w:r>
                      <w:proofErr w:type="gramStart"/>
                      <w:r w:rsidR="00541897">
                        <w:t xml:space="preserve">and </w:t>
                      </w:r>
                      <w:r w:rsidRPr="00CD4254">
                        <w:t xml:space="preserve"> </w:t>
                      </w:r>
                      <w:r w:rsidR="00541897">
                        <w:t>Trisha</w:t>
                      </w:r>
                      <w:proofErr w:type="gramEnd"/>
                      <w:r w:rsidR="00541897">
                        <w:t xml:space="preserve"> Melvin</w:t>
                      </w:r>
                    </w:p>
                    <w:p w14:paraId="56D9A81C" w14:textId="77777777" w:rsidR="005E1C8A" w:rsidRPr="00AB1A2D" w:rsidRDefault="005E1C8A" w:rsidP="005E1C8A">
                      <w:pPr>
                        <w:pStyle w:val="SFPAPBodyText"/>
                        <w:spacing w:after="40"/>
                      </w:pP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0E9AD49A" w14:textId="77777777" w:rsidR="000518C3" w:rsidRDefault="000518C3" w:rsidP="005E1C8A">
      <w:pPr>
        <w:pStyle w:val="SFPAPBodyText"/>
        <w:spacing w:afterLines="100" w:after="240" w:line="240" w:lineRule="auto"/>
        <w:rPr>
          <w:noProof/>
        </w:rPr>
      </w:pPr>
    </w:p>
    <w:p w14:paraId="3BFC054D" w14:textId="2C921154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70211143" w14:textId="02838F25" w:rsidR="00594D14" w:rsidRPr="00E5721D" w:rsidRDefault="00F06DB1" w:rsidP="00594D14">
      <w:pPr>
        <w:pStyle w:val="SFPAPBodyText"/>
        <w:rPr>
          <w:rFonts w:cs="Arial"/>
        </w:rPr>
      </w:pPr>
      <w:r w:rsidRPr="00F06DB1">
        <w:rPr>
          <w:rFonts w:cs="Arial"/>
        </w:rPr>
        <w:t>Matt welcomed eve</w:t>
      </w:r>
      <w:r w:rsidR="00E12169">
        <w:rPr>
          <w:rFonts w:cs="Arial"/>
        </w:rPr>
        <w:t>r</w:t>
      </w:r>
      <w:r w:rsidRPr="00F06DB1">
        <w:rPr>
          <w:rFonts w:cs="Arial"/>
        </w:rPr>
        <w:t>yone to the meeting</w:t>
      </w:r>
      <w:r w:rsidR="00682A84">
        <w:rPr>
          <w:rFonts w:cs="Arial"/>
        </w:rPr>
        <w:t>.</w:t>
      </w:r>
      <w:r w:rsidR="0059163D" w:rsidRPr="00E5721D">
        <w:rPr>
          <w:rFonts w:cs="Arial"/>
        </w:rPr>
        <w:t xml:space="preserve"> Also apologised as Philippa was running late</w:t>
      </w:r>
      <w:r w:rsidRPr="00F06DB1">
        <w:rPr>
          <w:rFonts w:cs="Arial"/>
        </w:rPr>
        <w:t xml:space="preserve"> and ran through the agenda. </w:t>
      </w:r>
    </w:p>
    <w:p w14:paraId="2206457B" w14:textId="77777777" w:rsidR="004E559D" w:rsidRPr="00E5721D" w:rsidRDefault="00594D14" w:rsidP="004E559D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2:  </w:t>
      </w:r>
      <w:r w:rsidR="004E559D" w:rsidRPr="00E5721D">
        <w:rPr>
          <w:rFonts w:cs="Arial"/>
          <w:noProof/>
          <w:sz w:val="24"/>
          <w:szCs w:val="24"/>
        </w:rPr>
        <w:t>Periodic Report Response</w:t>
      </w:r>
    </w:p>
    <w:p w14:paraId="73AFB871" w14:textId="1468BF32" w:rsidR="00594D14" w:rsidRPr="00E5721D" w:rsidRDefault="009D798C" w:rsidP="00594D14">
      <w:pPr>
        <w:pStyle w:val="SFPAPSmallSubheading"/>
        <w:rPr>
          <w:rFonts w:cs="Arial"/>
          <w:b w:val="0"/>
          <w:bCs w:val="0"/>
          <w:noProof/>
          <w:sz w:val="24"/>
          <w:szCs w:val="24"/>
        </w:rPr>
      </w:pPr>
      <w:r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Matt started by saying thank you so much for the hard work in getting to this point in the document.</w:t>
      </w:r>
      <w:r w:rsidR="00AC72B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The Panel reviewed the document looking at their </w:t>
      </w:r>
      <w:r w:rsidR="00573256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comments and having a discussion on how they felt it was positioned and agreeing on how to </w:t>
      </w:r>
      <w:r w:rsidR="00337007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input </w:t>
      </w:r>
      <w:proofErr w:type="gramStart"/>
      <w:r w:rsidR="00337007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stakeholders</w:t>
      </w:r>
      <w:proofErr w:type="gramEnd"/>
      <w:r w:rsidR="00337007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feedback. The Panel agreed </w:t>
      </w:r>
      <w:r w:rsidR="009D7584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on the next steps for sig</w:t>
      </w:r>
      <w:r w:rsidR="00717C75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n</w:t>
      </w:r>
      <w:r w:rsidR="009D7584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ing the </w:t>
      </w:r>
      <w:proofErr w:type="gramStart"/>
      <w:r w:rsidR="009D7584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response off</w:t>
      </w:r>
      <w:proofErr w:type="gramEnd"/>
      <w:r w:rsidR="009D7584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and looking at different</w:t>
      </w:r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proofErr w:type="gramStart"/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ways on how</w:t>
      </w:r>
      <w:proofErr w:type="gramEnd"/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to promote the PPR. The panel agreed to have a final copy by the 28</w:t>
      </w:r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vertAlign w:val="superscript"/>
          <w:lang w:val="en-US"/>
        </w:rPr>
        <w:t>th</w:t>
      </w:r>
      <w:r w:rsidR="00B81F2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August and ready for sign off.</w:t>
      </w:r>
    </w:p>
    <w:p w14:paraId="3A3AC8A9" w14:textId="5ED97E4E" w:rsidR="00594D14" w:rsidRDefault="00594D14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3:  </w:t>
      </w:r>
      <w:r w:rsidR="00E5721D" w:rsidRPr="00E5721D">
        <w:rPr>
          <w:rFonts w:cs="Arial"/>
          <w:noProof/>
          <w:sz w:val="24"/>
          <w:szCs w:val="24"/>
        </w:rPr>
        <w:t xml:space="preserve">Ofgem </w:t>
      </w:r>
      <w:r w:rsidR="00D66886">
        <w:rPr>
          <w:rFonts w:cs="Arial"/>
          <w:noProof/>
          <w:sz w:val="24"/>
          <w:szCs w:val="24"/>
        </w:rPr>
        <w:t>C</w:t>
      </w:r>
      <w:r w:rsidR="00E5721D" w:rsidRPr="00E5721D">
        <w:rPr>
          <w:rFonts w:cs="Arial"/>
          <w:noProof/>
          <w:sz w:val="24"/>
          <w:szCs w:val="24"/>
        </w:rPr>
        <w:t>onsultation</w:t>
      </w:r>
    </w:p>
    <w:p w14:paraId="0F4A3887" w14:textId="5B937556" w:rsidR="00886635" w:rsidRPr="0034221A" w:rsidRDefault="00D66886" w:rsidP="00886635">
      <w:pPr>
        <w:pStyle w:val="SFPAPBodyText"/>
        <w:rPr>
          <w:rFonts w:cs="Arial"/>
        </w:rPr>
      </w:pPr>
      <w:r>
        <w:t xml:space="preserve">Roanna ran through the </w:t>
      </w:r>
      <w:proofErr w:type="spellStart"/>
      <w:r>
        <w:t>OfGem</w:t>
      </w:r>
      <w:proofErr w:type="spellEnd"/>
      <w:r>
        <w:t xml:space="preserve"> consultation </w:t>
      </w:r>
      <w:r w:rsidR="00244200" w:rsidRPr="00244200">
        <w:t>“Energy system cost allocation and recovery review”</w:t>
      </w:r>
      <w:r w:rsidR="00244200">
        <w:t xml:space="preserve"> with the Panel. Roanna advised that the consultation on the </w:t>
      </w:r>
      <w:proofErr w:type="gramStart"/>
      <w:r w:rsidR="00244200">
        <w:t>24</w:t>
      </w:r>
      <w:r w:rsidR="00244200" w:rsidRPr="00244200">
        <w:rPr>
          <w:vertAlign w:val="superscript"/>
        </w:rPr>
        <w:t>th</w:t>
      </w:r>
      <w:proofErr w:type="gramEnd"/>
      <w:r w:rsidR="00244200">
        <w:t xml:space="preserve"> September 2025. The Panel </w:t>
      </w:r>
      <w:r w:rsidR="00844742">
        <w:t xml:space="preserve">spoke through on </w:t>
      </w:r>
      <w:proofErr w:type="spellStart"/>
      <w:r w:rsidR="00844742">
        <w:t>wether</w:t>
      </w:r>
      <w:proofErr w:type="spellEnd"/>
      <w:r w:rsidR="00844742">
        <w:t xml:space="preserve"> they could </w:t>
      </w:r>
      <w:proofErr w:type="gramStart"/>
      <w:r w:rsidR="00844742">
        <w:t>respond  and</w:t>
      </w:r>
      <w:proofErr w:type="gramEnd"/>
      <w:r w:rsidR="00844742">
        <w:t xml:space="preserve"> </w:t>
      </w:r>
      <w:r w:rsidR="00BD33BC">
        <w:t xml:space="preserve">about the </w:t>
      </w:r>
      <w:r w:rsidR="00AE75E0">
        <w:t>other work commitments they have. The Panel felt this is something they need t</w:t>
      </w:r>
      <w:r w:rsidR="00096287">
        <w:t>o</w:t>
      </w:r>
      <w:r w:rsidR="00AE75E0">
        <w:t xml:space="preserve"> </w:t>
      </w:r>
      <w:r w:rsidR="00096287" w:rsidRPr="00096287">
        <w:t xml:space="preserve">respond but because of capacity challenges it will need to be a short response. The plan is to focus on the Panel’s social tariff recommendations, as </w:t>
      </w:r>
      <w:r w:rsidR="00E63594">
        <w:t>they</w:t>
      </w:r>
      <w:r w:rsidR="00096287" w:rsidRPr="00096287">
        <w:t xml:space="preserve"> have done in previous consultation responses, and then include some </w:t>
      </w:r>
      <w:proofErr w:type="gramStart"/>
      <w:r w:rsidR="00096287" w:rsidRPr="00096287">
        <w:t>high level</w:t>
      </w:r>
      <w:proofErr w:type="gramEnd"/>
      <w:r w:rsidR="00096287" w:rsidRPr="00096287">
        <w:t xml:space="preserve"> principles on </w:t>
      </w:r>
      <w:r w:rsidR="00096287" w:rsidRPr="0034221A">
        <w:rPr>
          <w:rFonts w:cs="Arial"/>
        </w:rPr>
        <w:lastRenderedPageBreak/>
        <w:t>energy cost allocation and recovery.</w:t>
      </w:r>
      <w:r w:rsidR="00E63594" w:rsidRPr="0034221A">
        <w:rPr>
          <w:rFonts w:cs="Arial"/>
        </w:rPr>
        <w:t xml:space="preserve"> They are </w:t>
      </w:r>
      <w:r w:rsidR="00EC62F1" w:rsidRPr="0034221A">
        <w:rPr>
          <w:rFonts w:cs="Arial"/>
        </w:rPr>
        <w:t xml:space="preserve">wanting </w:t>
      </w:r>
      <w:r w:rsidR="002933B0">
        <w:rPr>
          <w:rFonts w:cs="Arial"/>
        </w:rPr>
        <w:t>to</w:t>
      </w:r>
      <w:r w:rsidR="00EC62F1" w:rsidRPr="0034221A">
        <w:rPr>
          <w:rFonts w:cs="Arial"/>
        </w:rPr>
        <w:t xml:space="preserve"> submit</w:t>
      </w:r>
      <w:r w:rsidR="002933B0">
        <w:rPr>
          <w:rFonts w:cs="Arial"/>
        </w:rPr>
        <w:t xml:space="preserve"> the </w:t>
      </w:r>
      <w:proofErr w:type="gramStart"/>
      <w:r w:rsidR="002933B0">
        <w:rPr>
          <w:rFonts w:cs="Arial"/>
        </w:rPr>
        <w:t xml:space="preserve">consultation </w:t>
      </w:r>
      <w:r w:rsidR="00EC62F1" w:rsidRPr="0034221A">
        <w:rPr>
          <w:rFonts w:cs="Arial"/>
        </w:rPr>
        <w:t xml:space="preserve"> by</w:t>
      </w:r>
      <w:proofErr w:type="gramEnd"/>
      <w:r w:rsidR="00EC62F1" w:rsidRPr="0034221A">
        <w:rPr>
          <w:rFonts w:cs="Arial"/>
        </w:rPr>
        <w:t xml:space="preserve"> the 5</w:t>
      </w:r>
      <w:r w:rsidR="00EC62F1" w:rsidRPr="0034221A">
        <w:rPr>
          <w:rFonts w:cs="Arial"/>
          <w:vertAlign w:val="superscript"/>
        </w:rPr>
        <w:t>th</w:t>
      </w:r>
      <w:r w:rsidR="00EC62F1" w:rsidRPr="0034221A">
        <w:rPr>
          <w:rFonts w:cs="Arial"/>
        </w:rPr>
        <w:t xml:space="preserve"> of September 2025.</w:t>
      </w:r>
    </w:p>
    <w:p w14:paraId="1BECC5F1" w14:textId="77777777" w:rsidR="00196CDE" w:rsidRPr="0034221A" w:rsidRDefault="00594D14" w:rsidP="00196CDE">
      <w:pPr>
        <w:pStyle w:val="SFPAPSmallSubheading"/>
        <w:rPr>
          <w:rFonts w:cs="Arial"/>
          <w:noProof/>
          <w:sz w:val="24"/>
          <w:szCs w:val="24"/>
        </w:rPr>
      </w:pPr>
      <w:r w:rsidRPr="0034221A">
        <w:rPr>
          <w:rFonts w:cs="Arial"/>
          <w:noProof/>
          <w:sz w:val="24"/>
          <w:szCs w:val="24"/>
        </w:rPr>
        <w:t xml:space="preserve">Agenda item 4:  </w:t>
      </w:r>
      <w:r w:rsidR="00196CDE" w:rsidRPr="0034221A">
        <w:rPr>
          <w:rFonts w:cs="Arial"/>
          <w:noProof/>
          <w:sz w:val="24"/>
          <w:szCs w:val="24"/>
        </w:rPr>
        <w:t>Intern</w:t>
      </w:r>
    </w:p>
    <w:p w14:paraId="5968D398" w14:textId="615BF218" w:rsidR="00D13E28" w:rsidRPr="0034221A" w:rsidRDefault="00C82D6E" w:rsidP="00D13E28">
      <w:pPr>
        <w:pStyle w:val="SFPAPBodyText"/>
        <w:rPr>
          <w:rFonts w:cs="Arial"/>
        </w:rPr>
      </w:pPr>
      <w:r w:rsidRPr="0034221A">
        <w:rPr>
          <w:rFonts w:cs="Arial"/>
        </w:rPr>
        <w:t>Roanna advised that the application</w:t>
      </w:r>
      <w:r w:rsidR="006A432B" w:rsidRPr="0034221A">
        <w:rPr>
          <w:rFonts w:cs="Arial"/>
        </w:rPr>
        <w:t>s have now closed</w:t>
      </w:r>
      <w:r w:rsidR="00FF6C36" w:rsidRPr="0034221A">
        <w:rPr>
          <w:rFonts w:cs="Arial"/>
        </w:rPr>
        <w:t xml:space="preserve">. Roanna advised that </w:t>
      </w:r>
      <w:r w:rsidR="00FF6C36" w:rsidRPr="0034221A">
        <w:rPr>
          <w:rFonts w:eastAsia="Segoe UI" w:cs="Arial"/>
          <w:color w:val="323130"/>
          <w:lang w:val="en-US"/>
        </w:rPr>
        <w:t xml:space="preserve">her professional group, the Office of the Chief Researcher and Scottish Government are reviewing </w:t>
      </w:r>
      <w:proofErr w:type="gramStart"/>
      <w:r w:rsidR="00FF6C36" w:rsidRPr="0034221A">
        <w:rPr>
          <w:rFonts w:eastAsia="Segoe UI" w:cs="Arial"/>
          <w:color w:val="323130"/>
          <w:lang w:val="en-US"/>
        </w:rPr>
        <w:t>applications</w:t>
      </w:r>
      <w:proofErr w:type="gramEnd"/>
      <w:r w:rsidR="00680991" w:rsidRPr="0034221A">
        <w:rPr>
          <w:rFonts w:eastAsia="Segoe UI" w:cs="Arial"/>
          <w:color w:val="323130"/>
          <w:lang w:val="en-US"/>
        </w:rPr>
        <w:t xml:space="preserve"> and they will be allocated on skill set </w:t>
      </w:r>
      <w:r w:rsidR="00EF1DB7">
        <w:rPr>
          <w:rFonts w:eastAsia="Segoe UI" w:cs="Arial"/>
          <w:color w:val="323130"/>
          <w:lang w:val="en-US"/>
        </w:rPr>
        <w:t>or</w:t>
      </w:r>
      <w:r w:rsidR="00680991" w:rsidRPr="0034221A">
        <w:rPr>
          <w:rFonts w:eastAsia="Segoe UI" w:cs="Arial"/>
          <w:color w:val="323130"/>
          <w:lang w:val="en-US"/>
        </w:rPr>
        <w:t xml:space="preserve"> preference and the Panel should hopefully find out</w:t>
      </w:r>
      <w:r w:rsidR="00940A86" w:rsidRPr="0034221A">
        <w:rPr>
          <w:rFonts w:eastAsia="Segoe UI" w:cs="Arial"/>
          <w:color w:val="323130"/>
          <w:lang w:val="en-US"/>
        </w:rPr>
        <w:t xml:space="preserve"> by the end of the month if the Panel has an intern.</w:t>
      </w:r>
      <w:r w:rsidR="003F0A57" w:rsidRPr="0034221A">
        <w:rPr>
          <w:rFonts w:eastAsia="Segoe UI" w:cs="Arial"/>
          <w:color w:val="323130"/>
          <w:lang w:val="en-US"/>
        </w:rPr>
        <w:t xml:space="preserve"> The intern </w:t>
      </w:r>
      <w:r w:rsidR="00DA1825" w:rsidRPr="0034221A">
        <w:rPr>
          <w:rFonts w:eastAsia="Segoe UI" w:cs="Arial"/>
          <w:color w:val="323130"/>
          <w:lang w:val="en-US"/>
        </w:rPr>
        <w:t xml:space="preserve">will </w:t>
      </w:r>
      <w:r w:rsidR="003F0A57" w:rsidRPr="0034221A">
        <w:rPr>
          <w:rFonts w:eastAsia="Segoe UI" w:cs="Arial"/>
          <w:color w:val="323130"/>
          <w:lang w:val="en-US"/>
        </w:rPr>
        <w:t xml:space="preserve">still have to go through the SG </w:t>
      </w:r>
      <w:proofErr w:type="gramStart"/>
      <w:r w:rsidR="003F0A57" w:rsidRPr="0034221A">
        <w:rPr>
          <w:rFonts w:eastAsia="Segoe UI" w:cs="Arial"/>
          <w:color w:val="323130"/>
          <w:lang w:val="en-US"/>
        </w:rPr>
        <w:t>internal like</w:t>
      </w:r>
      <w:proofErr w:type="gramEnd"/>
      <w:r w:rsidR="003F0A57" w:rsidRPr="0034221A">
        <w:rPr>
          <w:rFonts w:eastAsia="Segoe UI" w:cs="Arial"/>
          <w:color w:val="323130"/>
          <w:lang w:val="en-US"/>
        </w:rPr>
        <w:t xml:space="preserve"> recruitment </w:t>
      </w:r>
      <w:r w:rsidR="00DA1825" w:rsidRPr="0034221A">
        <w:rPr>
          <w:rFonts w:eastAsia="Segoe UI" w:cs="Arial"/>
          <w:color w:val="323130"/>
          <w:lang w:val="en-US"/>
        </w:rPr>
        <w:t>process.</w:t>
      </w:r>
      <w:r w:rsidR="003F0A57" w:rsidRPr="0034221A">
        <w:rPr>
          <w:rFonts w:eastAsia="Segoe UI" w:cs="Arial"/>
          <w:color w:val="323130"/>
        </w:rPr>
        <w:br/>
      </w:r>
      <w:r w:rsidR="00EF1DB7">
        <w:rPr>
          <w:rFonts w:eastAsia="Segoe UI" w:cs="Arial"/>
          <w:color w:val="323130"/>
          <w:lang w:val="en-US"/>
        </w:rPr>
        <w:t xml:space="preserve">This </w:t>
      </w:r>
      <w:r w:rsidR="00A63A45">
        <w:rPr>
          <w:rFonts w:eastAsia="Segoe UI" w:cs="Arial"/>
          <w:color w:val="323130"/>
          <w:lang w:val="en-US"/>
        </w:rPr>
        <w:t>hopefully they</w:t>
      </w:r>
      <w:r w:rsidR="003F0A57" w:rsidRPr="0034221A">
        <w:rPr>
          <w:rFonts w:eastAsia="Segoe UI" w:cs="Arial"/>
          <w:color w:val="323130"/>
          <w:lang w:val="en-US"/>
        </w:rPr>
        <w:t xml:space="preserve"> should be starting in October</w:t>
      </w:r>
      <w:r w:rsidR="00DA1825" w:rsidRPr="0034221A">
        <w:rPr>
          <w:rFonts w:eastAsia="Segoe UI" w:cs="Arial"/>
          <w:color w:val="323130"/>
          <w:lang w:val="en-US"/>
        </w:rPr>
        <w:t xml:space="preserve"> which means at the next meeting the Panel would need to </w:t>
      </w:r>
      <w:r w:rsidR="005D03E4" w:rsidRPr="0034221A">
        <w:rPr>
          <w:rFonts w:eastAsia="Segoe UI" w:cs="Arial"/>
          <w:color w:val="323130"/>
          <w:lang w:val="en-US"/>
        </w:rPr>
        <w:t xml:space="preserve">discuss what </w:t>
      </w:r>
      <w:r w:rsidR="0034221A" w:rsidRPr="0034221A">
        <w:rPr>
          <w:rFonts w:eastAsia="Segoe UI" w:cs="Arial"/>
          <w:color w:val="323130"/>
          <w:lang w:val="en-US"/>
        </w:rPr>
        <w:t>project they would like the intern</w:t>
      </w:r>
      <w:r w:rsidR="00A63A45">
        <w:rPr>
          <w:rFonts w:eastAsia="Segoe UI" w:cs="Arial"/>
          <w:color w:val="323130"/>
          <w:lang w:val="en-US"/>
        </w:rPr>
        <w:t xml:space="preserve"> to be</w:t>
      </w:r>
      <w:r w:rsidR="0034221A" w:rsidRPr="0034221A">
        <w:rPr>
          <w:rFonts w:eastAsia="Segoe UI" w:cs="Arial"/>
          <w:color w:val="323130"/>
          <w:lang w:val="en-US"/>
        </w:rPr>
        <w:t xml:space="preserve"> working on.</w:t>
      </w:r>
    </w:p>
    <w:p w14:paraId="53B16DF9" w14:textId="1F9C5432" w:rsidR="00EC62F1" w:rsidRDefault="00EC62F1" w:rsidP="00EC62F1">
      <w:pPr>
        <w:pStyle w:val="SFPAPSmallSubheading"/>
        <w:rPr>
          <w:noProof/>
        </w:rPr>
      </w:pPr>
      <w:r w:rsidRPr="000518C3">
        <w:rPr>
          <w:noProof/>
        </w:rPr>
        <w:t xml:space="preserve">Agenda item </w:t>
      </w:r>
      <w:r>
        <w:rPr>
          <w:noProof/>
        </w:rPr>
        <w:t>5</w:t>
      </w:r>
      <w:r w:rsidRPr="000518C3">
        <w:rPr>
          <w:noProof/>
        </w:rPr>
        <w:t xml:space="preserve">: </w:t>
      </w:r>
      <w:r w:rsidRPr="00594D14">
        <w:rPr>
          <w:noProof/>
        </w:rPr>
        <w:t xml:space="preserve"> </w:t>
      </w:r>
      <w:r w:rsidR="009D0512" w:rsidRPr="009D0512">
        <w:rPr>
          <w:noProof/>
        </w:rPr>
        <w:t>EAS conference</w:t>
      </w:r>
    </w:p>
    <w:p w14:paraId="533774D2" w14:textId="626F0FA0" w:rsidR="0034221A" w:rsidRPr="00372436" w:rsidRDefault="00F05DF6" w:rsidP="0034221A">
      <w:pPr>
        <w:pStyle w:val="SFPAPBodyText"/>
      </w:pPr>
      <w:r>
        <w:t xml:space="preserve">The Panel discussed attendance and taken part in the EAS conference. They decided that they would all be attending the conference on the </w:t>
      </w:r>
      <w:r w:rsidR="001A6C76">
        <w:t>20</w:t>
      </w:r>
      <w:r w:rsidR="001A6C76" w:rsidRPr="001A6C76">
        <w:rPr>
          <w:vertAlign w:val="superscript"/>
        </w:rPr>
        <w:t>th</w:t>
      </w:r>
      <w:r w:rsidR="001A6C76">
        <w:t xml:space="preserve"> and 21</w:t>
      </w:r>
      <w:r w:rsidR="001A6C76" w:rsidRPr="001A6C76">
        <w:rPr>
          <w:vertAlign w:val="superscript"/>
        </w:rPr>
        <w:t>st</w:t>
      </w:r>
      <w:r w:rsidR="001A6C76">
        <w:t xml:space="preserve"> </w:t>
      </w:r>
      <w:r w:rsidR="001A6C76" w:rsidRPr="00372436">
        <w:t>November 2025.</w:t>
      </w:r>
      <w:r w:rsidR="00662D41" w:rsidRPr="00372436">
        <w:t xml:space="preserve"> Trisha will send a calendar hold out for the diaries.</w:t>
      </w:r>
    </w:p>
    <w:p w14:paraId="760FE3DF" w14:textId="655C5618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6:  </w:t>
      </w:r>
      <w:r w:rsidR="00351D1B" w:rsidRPr="00372436">
        <w:rPr>
          <w:noProof/>
          <w:sz w:val="24"/>
          <w:szCs w:val="24"/>
        </w:rPr>
        <w:t>Public Appointments’ Process – update &amp; Induction – new Panel Members</w:t>
      </w:r>
    </w:p>
    <w:p w14:paraId="283FC8C5" w14:textId="1B914764" w:rsidR="008117C5" w:rsidRPr="00372436" w:rsidRDefault="0090301C" w:rsidP="008117C5">
      <w:pPr>
        <w:pStyle w:val="SFPAPBodyText"/>
      </w:pPr>
      <w:r>
        <w:t xml:space="preserve">Matt </w:t>
      </w:r>
      <w:r w:rsidR="002316F6">
        <w:t>gave an update about the next stages of the</w:t>
      </w:r>
      <w:r>
        <w:t xml:space="preserve"> </w:t>
      </w:r>
      <w:r w:rsidR="002316F6">
        <w:t xml:space="preserve">recruitment process and </w:t>
      </w:r>
      <w:r w:rsidR="00FB5399">
        <w:t xml:space="preserve">asked the Panels view about the communication steps of introducing the new panel </w:t>
      </w:r>
      <w:proofErr w:type="spellStart"/>
      <w:r w:rsidR="00FB5399">
        <w:t>members</w:t>
      </w:r>
      <w:r w:rsidR="00A66695">
        <w:t>a</w:t>
      </w:r>
      <w:proofErr w:type="spellEnd"/>
      <w:r w:rsidR="00A66695">
        <w:t xml:space="preserve"> and how they thought this might look.</w:t>
      </w:r>
    </w:p>
    <w:p w14:paraId="28ECC96A" w14:textId="3EF90D32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7:  </w:t>
      </w:r>
      <w:r w:rsidR="00D13E28" w:rsidRPr="00372436">
        <w:rPr>
          <w:noProof/>
          <w:sz w:val="24"/>
          <w:szCs w:val="24"/>
        </w:rPr>
        <w:t>Panel reflection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2057D9BD" w14:textId="159AEA6F" w:rsidR="00372436" w:rsidRPr="00372436" w:rsidRDefault="00372436" w:rsidP="00372436">
      <w:pPr>
        <w:pStyle w:val="SFPAPBodyText"/>
      </w:pPr>
      <w:r w:rsidRPr="00372436">
        <w:rPr>
          <w:b/>
          <w:bCs/>
        </w:rPr>
        <w:t>Next meeting</w:t>
      </w:r>
      <w:r w:rsidRPr="00372436">
        <w:t xml:space="preserve"> – </w:t>
      </w:r>
      <w:r w:rsidR="00D33CF2">
        <w:t>6</w:t>
      </w:r>
      <w:r w:rsidR="00D33CF2" w:rsidRPr="00D33CF2">
        <w:rPr>
          <w:vertAlign w:val="superscript"/>
        </w:rPr>
        <w:t>th</w:t>
      </w:r>
      <w:r w:rsidR="00D33CF2">
        <w:t xml:space="preserve"> of October 9;00 – </w:t>
      </w:r>
      <w:proofErr w:type="spellStart"/>
      <w:r w:rsidR="00D33CF2">
        <w:t>17:00pm</w:t>
      </w:r>
      <w:proofErr w:type="spellEnd"/>
      <w:r w:rsidR="00D33CF2">
        <w:t xml:space="preserve"> </w:t>
      </w:r>
      <w:r w:rsidRPr="00372436">
        <w:t>at St Andrew’s House, Edinburgh.</w:t>
      </w:r>
    </w:p>
    <w:p w14:paraId="3DDB61BD" w14:textId="77777777" w:rsidR="00594D14" w:rsidRPr="00594D14" w:rsidRDefault="00594D14" w:rsidP="00594D14">
      <w:pPr>
        <w:pStyle w:val="SFPAPBodyText"/>
      </w:pPr>
    </w:p>
    <w:p w14:paraId="4E6429CC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73A4543E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0240C643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0A02B602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1A13" w14:textId="77777777" w:rsidR="005F22BF" w:rsidRDefault="005F22BF" w:rsidP="00B7726E">
      <w:r>
        <w:separator/>
      </w:r>
    </w:p>
  </w:endnote>
  <w:endnote w:type="continuationSeparator" w:id="0">
    <w:p w14:paraId="184909BF" w14:textId="77777777" w:rsidR="005F22BF" w:rsidRDefault="005F22BF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</w:t>
    </w:r>
    <w:proofErr w:type="gramStart"/>
    <w:r>
      <w:rPr>
        <w:rFonts w:ascii="Helvetica" w:hAnsi="Helvetica"/>
        <w:sz w:val="16"/>
        <w:szCs w:val="16"/>
      </w:rPr>
      <w:t>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</w:t>
    </w:r>
    <w:proofErr w:type="gramEnd"/>
    <w:r w:rsidRPr="001E5CAC">
      <w:rPr>
        <w:rFonts w:ascii="Helvetica" w:hAnsi="Helvetica"/>
        <w:color w:val="007978"/>
        <w:sz w:val="16"/>
        <w:szCs w:val="16"/>
      </w:rPr>
      <w:t xml:space="preserve">  </w:t>
    </w:r>
    <w:proofErr w:type="spellStart"/>
    <w:proofErr w:type="gram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  <w:proofErr w:type="gram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6A5C" w14:textId="77777777" w:rsidR="005F22BF" w:rsidRDefault="005F22BF" w:rsidP="00B7726E">
      <w:r>
        <w:separator/>
      </w:r>
    </w:p>
  </w:footnote>
  <w:footnote w:type="continuationSeparator" w:id="0">
    <w:p w14:paraId="750F6E1E" w14:textId="77777777" w:rsidR="005F22BF" w:rsidRDefault="005F22BF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8FE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0.5pt;height:39pt;visibility:visible;mso-wrap-style:square" o:bullet="t">
        <v:imagedata r:id="rId1" o:title=""/>
      </v:shape>
    </w:pict>
  </w:numPicBullet>
  <w:numPicBullet w:numPicBulletId="1">
    <w:pict>
      <v:shape id="_x0000_i1037" type="#_x0000_t75" style="width:39.75pt;height:39pt;visibility:visible;mso-wrap-style:square" o:bullet="t">
        <v:imagedata r:id="rId2" o:title=""/>
      </v:shape>
    </w:pict>
  </w:numPicBullet>
  <w:abstractNum w:abstractNumId="0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645">
    <w:abstractNumId w:val="0"/>
  </w:num>
  <w:num w:numId="2" w16cid:durableId="107015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23D2D"/>
    <w:rsid w:val="00033E91"/>
    <w:rsid w:val="000518C3"/>
    <w:rsid w:val="000669A4"/>
    <w:rsid w:val="00096287"/>
    <w:rsid w:val="00172A74"/>
    <w:rsid w:val="00196CDE"/>
    <w:rsid w:val="001A6C76"/>
    <w:rsid w:val="001B3E6E"/>
    <w:rsid w:val="001E5CAC"/>
    <w:rsid w:val="002316F6"/>
    <w:rsid w:val="00244200"/>
    <w:rsid w:val="002577BE"/>
    <w:rsid w:val="00262DB6"/>
    <w:rsid w:val="0026343B"/>
    <w:rsid w:val="002933B0"/>
    <w:rsid w:val="002A68C2"/>
    <w:rsid w:val="00337007"/>
    <w:rsid w:val="0034221A"/>
    <w:rsid w:val="00346A9E"/>
    <w:rsid w:val="00351D1B"/>
    <w:rsid w:val="00352966"/>
    <w:rsid w:val="00364C21"/>
    <w:rsid w:val="00372436"/>
    <w:rsid w:val="003F0A57"/>
    <w:rsid w:val="004154E9"/>
    <w:rsid w:val="0045047C"/>
    <w:rsid w:val="004652DE"/>
    <w:rsid w:val="004D5397"/>
    <w:rsid w:val="004E1396"/>
    <w:rsid w:val="004E559D"/>
    <w:rsid w:val="004F228E"/>
    <w:rsid w:val="0051293F"/>
    <w:rsid w:val="00526F2D"/>
    <w:rsid w:val="00541897"/>
    <w:rsid w:val="00573256"/>
    <w:rsid w:val="0059163D"/>
    <w:rsid w:val="00594D14"/>
    <w:rsid w:val="005D03E4"/>
    <w:rsid w:val="005E1C8A"/>
    <w:rsid w:val="005F22BF"/>
    <w:rsid w:val="005F241A"/>
    <w:rsid w:val="00662D41"/>
    <w:rsid w:val="00675F96"/>
    <w:rsid w:val="00680991"/>
    <w:rsid w:val="00682A84"/>
    <w:rsid w:val="00694ECE"/>
    <w:rsid w:val="006A432B"/>
    <w:rsid w:val="00717C75"/>
    <w:rsid w:val="0073747E"/>
    <w:rsid w:val="007377E5"/>
    <w:rsid w:val="007B7A21"/>
    <w:rsid w:val="007D4A3C"/>
    <w:rsid w:val="008117C5"/>
    <w:rsid w:val="00815ECC"/>
    <w:rsid w:val="00821867"/>
    <w:rsid w:val="00844742"/>
    <w:rsid w:val="00886635"/>
    <w:rsid w:val="0088678E"/>
    <w:rsid w:val="008E711F"/>
    <w:rsid w:val="0090301C"/>
    <w:rsid w:val="009160BB"/>
    <w:rsid w:val="009245C1"/>
    <w:rsid w:val="009357BC"/>
    <w:rsid w:val="009374D1"/>
    <w:rsid w:val="00940A86"/>
    <w:rsid w:val="00941278"/>
    <w:rsid w:val="00964B2D"/>
    <w:rsid w:val="009669FA"/>
    <w:rsid w:val="00987E2F"/>
    <w:rsid w:val="009C273A"/>
    <w:rsid w:val="009D0512"/>
    <w:rsid w:val="009D7584"/>
    <w:rsid w:val="009D798C"/>
    <w:rsid w:val="009F77A0"/>
    <w:rsid w:val="00A05AEB"/>
    <w:rsid w:val="00A63A45"/>
    <w:rsid w:val="00A64507"/>
    <w:rsid w:val="00A66695"/>
    <w:rsid w:val="00A75C68"/>
    <w:rsid w:val="00AB1A2D"/>
    <w:rsid w:val="00AC72B2"/>
    <w:rsid w:val="00AD61EA"/>
    <w:rsid w:val="00AE75E0"/>
    <w:rsid w:val="00B25E19"/>
    <w:rsid w:val="00B310DC"/>
    <w:rsid w:val="00B33E39"/>
    <w:rsid w:val="00B36321"/>
    <w:rsid w:val="00B400EB"/>
    <w:rsid w:val="00B7726E"/>
    <w:rsid w:val="00B81F22"/>
    <w:rsid w:val="00BC2829"/>
    <w:rsid w:val="00BD33BC"/>
    <w:rsid w:val="00C334CD"/>
    <w:rsid w:val="00C82D6E"/>
    <w:rsid w:val="00C970C1"/>
    <w:rsid w:val="00CC22E1"/>
    <w:rsid w:val="00CD7E4C"/>
    <w:rsid w:val="00D13E28"/>
    <w:rsid w:val="00D33CF2"/>
    <w:rsid w:val="00D5598D"/>
    <w:rsid w:val="00D57119"/>
    <w:rsid w:val="00D66886"/>
    <w:rsid w:val="00D748EE"/>
    <w:rsid w:val="00D86503"/>
    <w:rsid w:val="00DA1825"/>
    <w:rsid w:val="00DD60DF"/>
    <w:rsid w:val="00DF0CD4"/>
    <w:rsid w:val="00E12169"/>
    <w:rsid w:val="00E5721D"/>
    <w:rsid w:val="00E63594"/>
    <w:rsid w:val="00E72601"/>
    <w:rsid w:val="00EC62F1"/>
    <w:rsid w:val="00EF1DB7"/>
    <w:rsid w:val="00EF2DFA"/>
    <w:rsid w:val="00F05DF6"/>
    <w:rsid w:val="00F06DB1"/>
    <w:rsid w:val="00F11B70"/>
    <w:rsid w:val="00F23224"/>
    <w:rsid w:val="00F96C60"/>
    <w:rsid w:val="00FB5399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455</Words>
  <Characters>2255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57</cp:revision>
  <dcterms:created xsi:type="dcterms:W3CDTF">2025-08-20T10:45:00Z</dcterms:created>
  <dcterms:modified xsi:type="dcterms:W3CDTF">2025-10-28T11:24:00Z</dcterms:modified>
</cp:coreProperties>
</file>